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4FF540E" w14:paraId="5E5787A5" wp14:textId="53E2326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</w:pP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Aljoša Krajišnik is a graduate </w:t>
      </w:r>
      <w:r w:rsidRPr="34FF540E" w:rsidR="7B8B86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P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rofessor of </w:t>
      </w:r>
      <w:r w:rsidRPr="34FF540E" w:rsidR="53B247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L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iterature on postgraduate studies in Democracy &amp; democratization, Faculty of Political sciences</w:t>
      </w:r>
      <w:r w:rsidRPr="34FF540E" w:rsidR="3108CB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in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Belgrade. </w:t>
      </w:r>
      <w:r w:rsidRPr="34FF540E" w:rsidR="3AC763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Aljoša was b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orn in Sarajevo and raised in Serbia in a family of multi-ethnic background</w:t>
      </w:r>
      <w:r w:rsidRPr="34FF540E" w:rsidR="3F2DC6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.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</w:t>
      </w:r>
      <w:r w:rsidRPr="34FF540E" w:rsidR="648203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As such, 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his identity was defined in the complex political environment of the region. Currently, he is researching the topic of the Ideal citizen and </w:t>
      </w:r>
      <w:r w:rsidRPr="34FF540E" w:rsidR="6295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an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equally </w:t>
      </w:r>
      <w:r w:rsidRPr="34FF540E" w:rsidR="4A0495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i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deal city in the area of political philosophy. With </w:t>
      </w:r>
      <w:r w:rsidRPr="34FF540E" w:rsidR="2C4447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many </w:t>
      </w:r>
      <w:r w:rsidRPr="34FF540E" w:rsidR="432C9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years of political activism, he has recently launched a series of articles on Al Jazeera Balkans dedicated to exploring the themes of exile, identity and the possibility of a more meaningful, impactful reconciliation as a pathway for the future.</w:t>
      </w:r>
    </w:p>
    <w:p w:rsidR="12C5F4E2" w:rsidP="34FF540E" w:rsidRDefault="12C5F4E2" w14:paraId="4E18D41F" w14:textId="2DE87464">
      <w:pPr>
        <w:pStyle w:val="Normal"/>
        <w:jc w:val="both"/>
      </w:pPr>
      <w:r w:rsidR="12C5F4E2">
        <w:drawing>
          <wp:inline wp14:editId="39DA18AD" wp14:anchorId="350EBAA4">
            <wp:extent cx="3400425" cy="4572000"/>
            <wp:effectExtent l="0" t="0" r="0" b="0"/>
            <wp:docPr id="20626842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92a341d98746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F6F18"/>
    <w:rsid w:val="12C5F4E2"/>
    <w:rsid w:val="27F6D681"/>
    <w:rsid w:val="2C444735"/>
    <w:rsid w:val="3108CBBB"/>
    <w:rsid w:val="313A4E70"/>
    <w:rsid w:val="34FF540E"/>
    <w:rsid w:val="3AC763A9"/>
    <w:rsid w:val="3F2DC652"/>
    <w:rsid w:val="432C9D9C"/>
    <w:rsid w:val="446F6F18"/>
    <w:rsid w:val="477E9673"/>
    <w:rsid w:val="4A0495AB"/>
    <w:rsid w:val="53B24706"/>
    <w:rsid w:val="5A1E0FE8"/>
    <w:rsid w:val="6295B83C"/>
    <w:rsid w:val="64820369"/>
    <w:rsid w:val="7B8B8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C1D0"/>
  <w15:chartTrackingRefBased/>
  <w15:docId w15:val="{12f6cb27-770b-4336-8bc8-b7985741b3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192a341d98746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4bbaf77-82ad-4339-a5c0-95c704eb728e">Standard</Approval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CEB4B-AFB3-49FB-8C90-C1009075D8B0}"/>
</file>

<file path=customXml/itemProps2.xml><?xml version="1.0" encoding="utf-8"?>
<ds:datastoreItem xmlns:ds="http://schemas.openxmlformats.org/officeDocument/2006/customXml" ds:itemID="{1F90FFCB-A216-4DFB-88EB-1D960C76C276}"/>
</file>

<file path=customXml/itemProps3.xml><?xml version="1.0" encoding="utf-8"?>
<ds:datastoreItem xmlns:ds="http://schemas.openxmlformats.org/officeDocument/2006/customXml" ds:itemID="{337FE27F-5C8A-4232-858B-FC0D3D667E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Tothova</dc:creator>
  <keywords/>
  <dc:description/>
  <lastModifiedBy>Linda Tothova</lastModifiedBy>
  <revision>3</revision>
  <dcterms:created xsi:type="dcterms:W3CDTF">2021-02-03T12:13:14.0000000Z</dcterms:created>
  <dcterms:modified xsi:type="dcterms:W3CDTF">2021-02-03T12:56:04.2474540Z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