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65F0" w14:textId="79960673" w:rsidR="00AD54EF" w:rsidRPr="0032107C" w:rsidRDefault="008D3E0F" w:rsidP="00AD54EF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TATRA SUMMIT</w:t>
      </w:r>
      <w:r w:rsidR="00AD54EF" w:rsidRPr="0032107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2022</w:t>
      </w:r>
      <w:r w:rsidR="00AD54EF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="00AD54EF" w:rsidRPr="0032107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D677B6">
        <w:rPr>
          <w:rFonts w:asciiTheme="minorHAnsi" w:hAnsiTheme="minorHAnsi" w:cstheme="minorHAnsi"/>
          <w:b/>
          <w:bCs/>
          <w:color w:val="000000"/>
          <w:sz w:val="28"/>
          <w:szCs w:val="28"/>
        </w:rPr>
        <w:t>Secretary General of OECD</w:t>
      </w:r>
      <w:r w:rsidR="008E6C4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, </w:t>
      </w:r>
      <w:r w:rsidR="002D395C">
        <w:rPr>
          <w:rFonts w:asciiTheme="minorHAnsi" w:hAnsiTheme="minorHAnsi" w:cstheme="minorHAnsi"/>
          <w:b/>
          <w:bCs/>
          <w:color w:val="000000"/>
          <w:sz w:val="28"/>
          <w:szCs w:val="28"/>
        </w:rPr>
        <w:t>various ministers from the CEE region</w:t>
      </w:r>
      <w:r w:rsidR="0035709A">
        <w:rPr>
          <w:rFonts w:asciiTheme="minorHAnsi" w:hAnsiTheme="minorHAnsi" w:cstheme="minorHAnsi"/>
          <w:b/>
          <w:bCs/>
          <w:color w:val="000000"/>
          <w:sz w:val="28"/>
          <w:szCs w:val="28"/>
        </w:rPr>
        <w:t>,</w:t>
      </w:r>
      <w:r w:rsidR="002D395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and </w:t>
      </w:r>
      <w:r w:rsidR="00382E0E">
        <w:rPr>
          <w:rFonts w:asciiTheme="minorHAnsi" w:hAnsiTheme="minorHAnsi" w:cstheme="minorHAnsi"/>
          <w:b/>
          <w:bCs/>
          <w:color w:val="000000"/>
          <w:sz w:val="28"/>
          <w:szCs w:val="28"/>
        </w:rPr>
        <w:t>senior representatives of</w:t>
      </w:r>
      <w:r w:rsidR="002D395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DA72E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international </w:t>
      </w:r>
      <w:r w:rsidR="0035709A">
        <w:rPr>
          <w:rFonts w:asciiTheme="minorHAnsi" w:hAnsiTheme="minorHAnsi" w:cstheme="minorHAnsi"/>
          <w:b/>
          <w:bCs/>
          <w:color w:val="000000"/>
          <w:sz w:val="28"/>
          <w:szCs w:val="28"/>
        </w:rPr>
        <w:t>organizations’</w:t>
      </w:r>
      <w:r w:rsidR="00DA72E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representatives meet at </w:t>
      </w:r>
      <w:proofErr w:type="spellStart"/>
      <w:r w:rsidR="00AF7884" w:rsidRPr="00AF7884">
        <w:rPr>
          <w:rFonts w:asciiTheme="minorHAnsi" w:hAnsiTheme="minorHAnsi" w:cstheme="minorHAnsi"/>
          <w:b/>
          <w:bCs/>
          <w:color w:val="000000"/>
          <w:sz w:val="28"/>
          <w:szCs w:val="28"/>
        </w:rPr>
        <w:t>Štrbské</w:t>
      </w:r>
      <w:proofErr w:type="spellEnd"/>
      <w:r w:rsidR="00AF7884" w:rsidRPr="00AF788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="00AF7884" w:rsidRPr="00AF7884">
        <w:rPr>
          <w:rFonts w:asciiTheme="minorHAnsi" w:hAnsiTheme="minorHAnsi" w:cstheme="minorHAnsi"/>
          <w:b/>
          <w:bCs/>
          <w:color w:val="000000"/>
          <w:sz w:val="28"/>
          <w:szCs w:val="28"/>
        </w:rPr>
        <w:t>Pleso</w:t>
      </w:r>
      <w:proofErr w:type="spellEnd"/>
      <w:r w:rsidR="00AF788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243ECC">
        <w:rPr>
          <w:rFonts w:asciiTheme="minorHAnsi" w:hAnsiTheme="minorHAnsi" w:cstheme="minorHAnsi"/>
          <w:b/>
          <w:bCs/>
          <w:color w:val="000000"/>
          <w:sz w:val="28"/>
          <w:szCs w:val="28"/>
        </w:rPr>
        <w:t>to discuss</w:t>
      </w:r>
      <w:r w:rsidR="00AD54EF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382E0E">
        <w:rPr>
          <w:rFonts w:asciiTheme="minorHAnsi" w:hAnsiTheme="minorHAnsi" w:cstheme="minorHAnsi"/>
          <w:b/>
          <w:bCs/>
          <w:color w:val="000000"/>
          <w:sz w:val="28"/>
          <w:szCs w:val="28"/>
        </w:rPr>
        <w:t>policy solutions to the</w:t>
      </w:r>
      <w:r w:rsidR="0035709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243ECC">
        <w:rPr>
          <w:rFonts w:asciiTheme="minorHAnsi" w:hAnsiTheme="minorHAnsi" w:cstheme="minorHAnsi"/>
          <w:b/>
          <w:bCs/>
          <w:color w:val="000000"/>
          <w:sz w:val="28"/>
          <w:szCs w:val="28"/>
        </w:rPr>
        <w:t>looming recession and energy security issues</w:t>
      </w:r>
      <w:r w:rsidR="0035709A">
        <w:rPr>
          <w:rFonts w:asciiTheme="minorHAnsi" w:hAnsiTheme="minorHAnsi" w:cstheme="minorHAnsi"/>
          <w:b/>
          <w:bCs/>
          <w:color w:val="000000"/>
          <w:sz w:val="28"/>
          <w:szCs w:val="28"/>
        </w:rPr>
        <w:t>.</w:t>
      </w:r>
    </w:p>
    <w:p w14:paraId="1D7B6CC0" w14:textId="2659A6CF" w:rsidR="00AD54EF" w:rsidRPr="0032107C" w:rsidRDefault="00AD54EF" w:rsidP="00AD54EF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2107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Bratislava, </w:t>
      </w:r>
      <w:r w:rsidR="006D62F9">
        <w:rPr>
          <w:rFonts w:asciiTheme="minorHAnsi" w:hAnsiTheme="minorHAnsi" w:cstheme="minorHAnsi"/>
          <w:i/>
          <w:iCs/>
          <w:color w:val="000000"/>
          <w:sz w:val="22"/>
          <w:szCs w:val="22"/>
        </w:rPr>
        <w:t>October</w:t>
      </w:r>
      <w:r w:rsidRPr="0032107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6D62F9">
        <w:rPr>
          <w:rFonts w:asciiTheme="minorHAnsi" w:hAnsiTheme="minorHAnsi" w:cstheme="minorHAnsi"/>
          <w:i/>
          <w:iCs/>
          <w:color w:val="000000"/>
          <w:sz w:val="22"/>
          <w:szCs w:val="22"/>
        </w:rPr>
        <w:t>7</w:t>
      </w:r>
      <w:r w:rsidRPr="0032107C">
        <w:rPr>
          <w:rFonts w:asciiTheme="minorHAnsi" w:hAnsiTheme="minorHAnsi" w:cstheme="minorHAnsi"/>
          <w:i/>
          <w:iCs/>
          <w:color w:val="000000"/>
          <w:sz w:val="22"/>
          <w:szCs w:val="22"/>
          <w:vertAlign w:val="superscript"/>
        </w:rPr>
        <w:t>th</w:t>
      </w:r>
      <w:r w:rsidRPr="0032107C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2022.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2E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Various</w:t>
      </w:r>
      <w:r w:rsidR="00A46B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ministers from the</w:t>
      </w:r>
      <w:r w:rsidR="002277AF" w:rsidRPr="002277AF">
        <w:t xml:space="preserve"> </w:t>
      </w:r>
      <w:r w:rsidR="002277AF" w:rsidRPr="002277AF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Central and Eastern European (</w:t>
      </w:r>
      <w:r w:rsidR="00A46B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CEE</w:t>
      </w:r>
      <w:r w:rsidR="002277AF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  <w:r w:rsidR="00A46B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region</w:t>
      </w:r>
      <w:r w:rsidR="0035709A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="00A46B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alongside heads of international </w:t>
      </w:r>
      <w:r w:rsidR="0035709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organizations</w:t>
      </w:r>
      <w:r w:rsidR="007F18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="0035709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and </w:t>
      </w:r>
      <w:r w:rsidR="002579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public</w:t>
      </w:r>
      <w:r w:rsidR="007F18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and private</w:t>
      </w:r>
      <w:r w:rsidR="0025797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sector representatives</w:t>
      </w:r>
      <w:r w:rsidR="0035709A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="0025797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625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meet today at</w:t>
      </w:r>
      <w:r w:rsidRPr="003210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the GLOBSEC </w:t>
      </w:r>
      <w:r w:rsidR="002579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Tatra Summit 2022</w:t>
      </w:r>
      <w:r w:rsidRPr="003210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where they will </w:t>
      </w:r>
      <w:r w:rsidR="00110239">
        <w:rPr>
          <w:rFonts w:asciiTheme="minorHAnsi" w:hAnsiTheme="minorHAnsi" w:cstheme="minorHAnsi"/>
          <w:b/>
          <w:bCs/>
          <w:color w:val="000000"/>
          <w:sz w:val="22"/>
          <w:szCs w:val="22"/>
        </w:rPr>
        <w:t>examine</w:t>
      </w:r>
      <w:r w:rsidRPr="003210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how to </w:t>
      </w:r>
      <w:r w:rsidR="00382E0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overcome </w:t>
      </w:r>
      <w:r w:rsidR="00BC05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 new economic reality</w:t>
      </w:r>
      <w:r w:rsidRPr="0032107C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2307BCF2" w14:textId="7934112E" w:rsidR="00AD54EF" w:rsidRDefault="00AD54EF" w:rsidP="00AD54EF">
      <w:pPr>
        <w:pStyle w:val="NormalWeb"/>
        <w:shd w:val="clear" w:color="auto" w:fill="FFFFFF"/>
        <w:spacing w:before="0" w:beforeAutospacing="0" w:after="390" w:afterAutospacing="0" w:line="276" w:lineRule="auto"/>
        <w:jc w:val="both"/>
      </w:pPr>
      <w:r w:rsidRPr="00BC1FFB">
        <w:rPr>
          <w:rFonts w:asciiTheme="minorHAnsi" w:hAnsiTheme="minorHAnsi" w:cstheme="minorHAnsi"/>
          <w:color w:val="000000"/>
          <w:sz w:val="22"/>
          <w:szCs w:val="22"/>
        </w:rPr>
        <w:t xml:space="preserve">This year’s </w:t>
      </w:r>
      <w:r w:rsidR="00783145">
        <w:rPr>
          <w:rFonts w:asciiTheme="minorHAnsi" w:hAnsiTheme="minorHAnsi" w:cstheme="minorHAnsi"/>
          <w:color w:val="000000"/>
          <w:sz w:val="22"/>
          <w:szCs w:val="22"/>
        </w:rPr>
        <w:t>Tatra</w:t>
      </w:r>
      <w:r w:rsidRPr="00BC1F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10239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BC1FFB">
        <w:rPr>
          <w:rFonts w:asciiTheme="minorHAnsi" w:hAnsiTheme="minorHAnsi" w:cstheme="minorHAnsi"/>
          <w:color w:val="000000"/>
          <w:sz w:val="22"/>
          <w:szCs w:val="22"/>
        </w:rPr>
        <w:t xml:space="preserve">ummit, </w:t>
      </w:r>
      <w:r w:rsidR="00382E0E">
        <w:rPr>
          <w:rFonts w:asciiTheme="minorHAnsi" w:hAnsiTheme="minorHAnsi" w:cstheme="minorHAnsi"/>
          <w:color w:val="000000"/>
          <w:sz w:val="22"/>
          <w:szCs w:val="22"/>
        </w:rPr>
        <w:t>focused on</w:t>
      </w:r>
      <w:r w:rsidR="00A9653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83145" w:rsidRPr="00C72B21">
        <w:rPr>
          <w:rFonts w:asciiTheme="minorHAnsi" w:hAnsiTheme="minorHAnsi" w:cstheme="minorHAnsi"/>
          <w:color w:val="000000"/>
          <w:sz w:val="22"/>
          <w:szCs w:val="22"/>
        </w:rPr>
        <w:t>Defining Europe’s Futur</w:t>
      </w:r>
      <w:r w:rsidR="00382E0E" w:rsidRPr="00C72B21">
        <w:rPr>
          <w:rFonts w:asciiTheme="minorHAnsi" w:hAnsiTheme="minorHAnsi" w:cstheme="minorHAnsi"/>
          <w:color w:val="000000"/>
          <w:sz w:val="22"/>
          <w:szCs w:val="22"/>
        </w:rPr>
        <w:t>e with</w:t>
      </w:r>
      <w:r w:rsidR="00783145" w:rsidRPr="00C72B21">
        <w:rPr>
          <w:rFonts w:asciiTheme="minorHAnsi" w:hAnsiTheme="minorHAnsi" w:cstheme="minorHAnsi"/>
          <w:color w:val="000000"/>
          <w:sz w:val="22"/>
          <w:szCs w:val="22"/>
        </w:rPr>
        <w:t>: Central and Eastern Europe in the Driver’s Seat</w:t>
      </w:r>
      <w:r w:rsidRPr="000D4A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Pr="00BC1F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C1FFB">
        <w:rPr>
          <w:rFonts w:asciiTheme="minorHAnsi" w:hAnsiTheme="minorHAnsi" w:cstheme="minorHAnsi"/>
          <w:sz w:val="22"/>
          <w:szCs w:val="22"/>
        </w:rPr>
        <w:t xml:space="preserve">will take place </w:t>
      </w:r>
      <w:r w:rsidR="00382E0E">
        <w:rPr>
          <w:rFonts w:asciiTheme="minorHAnsi" w:hAnsiTheme="minorHAnsi" w:cstheme="minorHAnsi"/>
          <w:sz w:val="22"/>
          <w:szCs w:val="22"/>
        </w:rPr>
        <w:t xml:space="preserve">between the </w:t>
      </w:r>
      <w:r w:rsidR="000D4AD2">
        <w:rPr>
          <w:rFonts w:asciiTheme="minorHAnsi" w:hAnsiTheme="minorHAnsi" w:cstheme="minorHAnsi"/>
          <w:sz w:val="22"/>
          <w:szCs w:val="22"/>
        </w:rPr>
        <w:t>7</w:t>
      </w:r>
      <w:r w:rsidR="00382E0E" w:rsidRPr="00C72B2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82E0E">
        <w:rPr>
          <w:rFonts w:asciiTheme="minorHAnsi" w:hAnsiTheme="minorHAnsi" w:cstheme="minorHAnsi"/>
          <w:sz w:val="22"/>
          <w:szCs w:val="22"/>
        </w:rPr>
        <w:t xml:space="preserve"> and</w:t>
      </w:r>
      <w:r w:rsidR="000D4AD2">
        <w:rPr>
          <w:rFonts w:asciiTheme="minorHAnsi" w:hAnsiTheme="minorHAnsi" w:cstheme="minorHAnsi"/>
          <w:sz w:val="22"/>
          <w:szCs w:val="22"/>
        </w:rPr>
        <w:t xml:space="preserve">  9</w:t>
      </w:r>
      <w:r w:rsidR="00382E0E" w:rsidRPr="00C72B2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BC1FFB">
        <w:rPr>
          <w:rFonts w:asciiTheme="minorHAnsi" w:hAnsiTheme="minorHAnsi" w:cstheme="minorHAnsi"/>
          <w:sz w:val="22"/>
          <w:szCs w:val="22"/>
        </w:rPr>
        <w:t xml:space="preserve"> </w:t>
      </w:r>
      <w:r w:rsidR="00382E0E">
        <w:rPr>
          <w:rFonts w:asciiTheme="minorHAnsi" w:hAnsiTheme="minorHAnsi" w:cstheme="minorHAnsi"/>
          <w:sz w:val="22"/>
          <w:szCs w:val="22"/>
        </w:rPr>
        <w:t xml:space="preserve"> of </w:t>
      </w:r>
      <w:r w:rsidR="00A96534">
        <w:rPr>
          <w:rFonts w:asciiTheme="minorHAnsi" w:hAnsiTheme="minorHAnsi" w:cstheme="minorHAnsi"/>
          <w:sz w:val="22"/>
          <w:szCs w:val="22"/>
        </w:rPr>
        <w:t>October</w:t>
      </w:r>
      <w:r w:rsidR="000D4AD2">
        <w:rPr>
          <w:rFonts w:asciiTheme="minorHAnsi" w:hAnsiTheme="minorHAnsi" w:cstheme="minorHAnsi"/>
          <w:sz w:val="22"/>
          <w:szCs w:val="22"/>
        </w:rPr>
        <w:t xml:space="preserve">. </w:t>
      </w:r>
      <w:r w:rsidR="00382E0E">
        <w:rPr>
          <w:rFonts w:asciiTheme="minorHAnsi" w:hAnsiTheme="minorHAnsi" w:cstheme="minorHAnsi"/>
          <w:color w:val="000000"/>
          <w:sz w:val="22"/>
          <w:szCs w:val="22"/>
        </w:rPr>
        <w:t xml:space="preserve">This year’s edition </w:t>
      </w:r>
      <w:r w:rsidRPr="00BC1FFB">
        <w:rPr>
          <w:rFonts w:asciiTheme="minorHAnsi" w:hAnsiTheme="minorHAnsi" w:cstheme="minorHAnsi"/>
          <w:color w:val="000000"/>
          <w:sz w:val="22"/>
          <w:szCs w:val="22"/>
        </w:rPr>
        <w:t xml:space="preserve">convenes at a </w:t>
      </w:r>
      <w:r w:rsidR="00382E0E">
        <w:rPr>
          <w:rFonts w:asciiTheme="minorHAnsi" w:hAnsiTheme="minorHAnsi" w:cstheme="minorHAnsi"/>
          <w:color w:val="000000"/>
          <w:sz w:val="22"/>
          <w:szCs w:val="22"/>
        </w:rPr>
        <w:t>crucial</w:t>
      </w:r>
      <w:r w:rsidR="00382E0E" w:rsidRPr="00BC1F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time</w:t>
      </w:r>
      <w:r w:rsidRPr="00BC1FFB">
        <w:rPr>
          <w:rFonts w:asciiTheme="minorHAnsi" w:hAnsiTheme="minorHAnsi" w:cstheme="minorHAnsi"/>
          <w:color w:val="000000"/>
          <w:sz w:val="22"/>
          <w:szCs w:val="22"/>
        </w:rPr>
        <w:t xml:space="preserve"> w</w:t>
      </w:r>
      <w:r w:rsidR="00326B22">
        <w:rPr>
          <w:rFonts w:asciiTheme="minorHAnsi" w:hAnsiTheme="minorHAnsi" w:cstheme="minorHAnsi"/>
          <w:color w:val="000000"/>
          <w:sz w:val="22"/>
          <w:szCs w:val="22"/>
        </w:rPr>
        <w:t>ith</w:t>
      </w:r>
      <w:r w:rsidRPr="00BC1F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more than </w:t>
      </w:r>
      <w:r w:rsidR="00716FCD">
        <w:rPr>
          <w:rFonts w:asciiTheme="minorHAnsi" w:hAnsiTheme="minorHAnsi" w:cstheme="minorHAnsi"/>
          <w:color w:val="000000"/>
          <w:sz w:val="22"/>
          <w:szCs w:val="22"/>
        </w:rPr>
        <w:t>200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C1FFB">
        <w:rPr>
          <w:rFonts w:asciiTheme="minorHAnsi" w:hAnsiTheme="minorHAnsi" w:cstheme="minorHAnsi"/>
          <w:color w:val="000000"/>
          <w:sz w:val="22"/>
          <w:szCs w:val="22"/>
        </w:rPr>
        <w:t>public figure</w:t>
      </w:r>
      <w:r>
        <w:rPr>
          <w:rFonts w:asciiTheme="minorHAnsi" w:hAnsiTheme="minorHAnsi" w:cstheme="minorHAnsi"/>
          <w:color w:val="000000"/>
          <w:sz w:val="22"/>
          <w:szCs w:val="22"/>
        </w:rPr>
        <w:t>s,</w:t>
      </w:r>
      <w:r w:rsidRPr="00BC1FFB">
        <w:rPr>
          <w:rFonts w:asciiTheme="minorHAnsi" w:hAnsiTheme="minorHAnsi" w:cstheme="minorHAnsi"/>
          <w:color w:val="000000"/>
          <w:sz w:val="22"/>
          <w:szCs w:val="22"/>
        </w:rPr>
        <w:t xml:space="preserve"> global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 business</w:t>
      </w:r>
      <w:r w:rsidRPr="00BC1FFB">
        <w:rPr>
          <w:rFonts w:asciiTheme="minorHAnsi" w:hAnsiTheme="minorHAnsi" w:cstheme="minorHAnsi"/>
          <w:color w:val="000000"/>
          <w:sz w:val="22"/>
          <w:szCs w:val="22"/>
        </w:rPr>
        <w:t xml:space="preserve"> leaders meet</w:t>
      </w:r>
      <w:r w:rsidR="00326B22">
        <w:rPr>
          <w:rFonts w:asciiTheme="minorHAnsi" w:hAnsiTheme="minorHAnsi" w:cstheme="minorHAnsi"/>
          <w:color w:val="000000"/>
          <w:sz w:val="22"/>
          <w:szCs w:val="22"/>
        </w:rPr>
        <w:t>ing</w:t>
      </w:r>
      <w:r w:rsidRPr="00BC1FFB">
        <w:rPr>
          <w:rFonts w:asciiTheme="minorHAnsi" w:hAnsiTheme="minorHAnsi" w:cstheme="minorHAnsi"/>
          <w:color w:val="000000"/>
          <w:sz w:val="22"/>
          <w:szCs w:val="22"/>
        </w:rPr>
        <w:t xml:space="preserve"> in person to </w:t>
      </w:r>
      <w:r w:rsidR="00326B22">
        <w:rPr>
          <w:rFonts w:asciiTheme="minorHAnsi" w:hAnsiTheme="minorHAnsi" w:cstheme="minorHAnsi"/>
          <w:color w:val="000000"/>
          <w:sz w:val="22"/>
          <w:szCs w:val="22"/>
        </w:rPr>
        <w:t xml:space="preserve">address </w:t>
      </w:r>
      <w:r>
        <w:rPr>
          <w:rFonts w:asciiTheme="minorHAnsi" w:hAnsiTheme="minorHAnsi" w:cstheme="minorHAnsi"/>
          <w:color w:val="000000"/>
          <w:sz w:val="22"/>
          <w:szCs w:val="22"/>
        </w:rPr>
        <w:t>current</w:t>
      </w:r>
      <w:r w:rsidR="00DC61EE">
        <w:rPr>
          <w:rFonts w:asciiTheme="minorHAnsi" w:hAnsiTheme="minorHAnsi" w:cstheme="minorHAnsi"/>
          <w:color w:val="000000"/>
          <w:sz w:val="22"/>
          <w:szCs w:val="22"/>
        </w:rPr>
        <w:t xml:space="preserve"> economic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issues, including </w:t>
      </w:r>
      <w:r w:rsidR="005D09A0" w:rsidRPr="0091795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the impact of </w:t>
      </w:r>
      <w:r w:rsidR="00A916FE" w:rsidRPr="00917950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 looming recession on the region</w:t>
      </w:r>
      <w:r w:rsidR="00E23A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Pr="0091795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435F7" w:rsidRPr="0091795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Europe’s energy </w:t>
      </w:r>
      <w:r w:rsidR="00A916FE" w:rsidRPr="00917950">
        <w:rPr>
          <w:rFonts w:asciiTheme="minorHAnsi" w:hAnsiTheme="minorHAnsi" w:cstheme="minorHAnsi"/>
          <w:b/>
          <w:bCs/>
          <w:color w:val="000000"/>
          <w:sz w:val="22"/>
          <w:szCs w:val="22"/>
        </w:rPr>
        <w:t>autonomy and security</w:t>
      </w:r>
      <w:r w:rsidR="00E23A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="00CC285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and </w:t>
      </w:r>
      <w:r w:rsidR="00917950" w:rsidRPr="0091795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CEE innovation, </w:t>
      </w:r>
      <w:r w:rsidR="00326B22">
        <w:rPr>
          <w:rFonts w:asciiTheme="minorHAnsi" w:hAnsiTheme="minorHAnsi" w:cstheme="minorHAnsi"/>
          <w:color w:val="000000"/>
          <w:sz w:val="22"/>
          <w:szCs w:val="22"/>
        </w:rPr>
        <w:t>notwithstanding</w:t>
      </w:r>
      <w:r w:rsidR="00C908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17950">
        <w:rPr>
          <w:rFonts w:asciiTheme="minorHAnsi" w:hAnsiTheme="minorHAnsi" w:cstheme="minorHAnsi"/>
          <w:color w:val="000000"/>
          <w:sz w:val="22"/>
          <w:szCs w:val="22"/>
        </w:rPr>
        <w:t>other</w:t>
      </w:r>
      <w:r w:rsidR="00326B22">
        <w:rPr>
          <w:rFonts w:asciiTheme="minorHAnsi" w:hAnsiTheme="minorHAnsi" w:cstheme="minorHAnsi"/>
          <w:color w:val="000000"/>
          <w:sz w:val="22"/>
          <w:szCs w:val="22"/>
        </w:rPr>
        <w:t xml:space="preserve"> pressing challenges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314D039" w14:textId="5983B9BA" w:rsidR="002F5D38" w:rsidRDefault="006D4E64" w:rsidP="00AD54EF">
      <w:pPr>
        <w:spacing w:after="0"/>
        <w:jc w:val="both"/>
        <w:rPr>
          <w:rFonts w:cstheme="minorHAnsi"/>
        </w:rPr>
      </w:pPr>
      <w:r>
        <w:rPr>
          <w:rFonts w:cstheme="minorHAnsi"/>
        </w:rPr>
        <w:t>Among the most prominent guests are</w:t>
      </w:r>
      <w:r w:rsidR="00AD54EF">
        <w:rPr>
          <w:rFonts w:cstheme="minorHAnsi"/>
        </w:rPr>
        <w:t xml:space="preserve"> </w:t>
      </w:r>
      <w:r w:rsidR="00741135" w:rsidRPr="00741135">
        <w:rPr>
          <w:rFonts w:cstheme="minorHAnsi"/>
          <w:b/>
          <w:bCs/>
        </w:rPr>
        <w:t>Mathias Cormann</w:t>
      </w:r>
      <w:r w:rsidR="00741135" w:rsidRPr="00741135">
        <w:rPr>
          <w:rFonts w:cstheme="minorHAnsi"/>
        </w:rPr>
        <w:t>, Secretary General of the Organisation for Economic Cooperation and Developmen</w:t>
      </w:r>
      <w:r w:rsidR="00CC757A">
        <w:rPr>
          <w:rFonts w:cstheme="minorHAnsi"/>
        </w:rPr>
        <w:t>t</w:t>
      </w:r>
      <w:r w:rsidR="00741135" w:rsidRPr="00741135">
        <w:rPr>
          <w:rFonts w:cstheme="minorHAnsi"/>
        </w:rPr>
        <w:t xml:space="preserve"> (OECD)</w:t>
      </w:r>
      <w:r w:rsidR="00626636">
        <w:rPr>
          <w:rFonts w:cstheme="minorHAnsi"/>
        </w:rPr>
        <w:t>;</w:t>
      </w:r>
      <w:r w:rsidR="00741135">
        <w:rPr>
          <w:rFonts w:cstheme="minorHAnsi"/>
        </w:rPr>
        <w:t xml:space="preserve"> </w:t>
      </w:r>
      <w:r w:rsidR="00AB7762" w:rsidRPr="00AB7762">
        <w:rPr>
          <w:rFonts w:cstheme="minorHAnsi"/>
          <w:b/>
          <w:bCs/>
        </w:rPr>
        <w:t>Kadri Simson</w:t>
      </w:r>
      <w:r w:rsidR="00AB7762" w:rsidRPr="00AB7762">
        <w:rPr>
          <w:rFonts w:cstheme="minorHAnsi"/>
        </w:rPr>
        <w:t>, Commissioner for Energy, European Commissio</w:t>
      </w:r>
      <w:r w:rsidR="00AB7762">
        <w:rPr>
          <w:rFonts w:cstheme="minorHAnsi"/>
        </w:rPr>
        <w:t>n</w:t>
      </w:r>
      <w:r w:rsidR="00626636">
        <w:rPr>
          <w:rFonts w:cstheme="minorHAnsi"/>
        </w:rPr>
        <w:t>;</w:t>
      </w:r>
      <w:r w:rsidR="00AB7762">
        <w:rPr>
          <w:rFonts w:cstheme="minorHAnsi"/>
        </w:rPr>
        <w:t xml:space="preserve"> </w:t>
      </w:r>
      <w:r w:rsidR="00626636" w:rsidRPr="00626636">
        <w:rPr>
          <w:rFonts w:cstheme="minorHAnsi"/>
          <w:b/>
          <w:bCs/>
        </w:rPr>
        <w:t>Riccardo Puliti</w:t>
      </w:r>
      <w:r w:rsidR="00626636" w:rsidRPr="00626636">
        <w:rPr>
          <w:rFonts w:cstheme="minorHAnsi"/>
        </w:rPr>
        <w:t>, Vice President for Infrastructure, World Bank</w:t>
      </w:r>
      <w:r w:rsidR="00326B22">
        <w:rPr>
          <w:rFonts w:cstheme="minorHAnsi"/>
        </w:rPr>
        <w:t>;</w:t>
      </w:r>
      <w:r w:rsidR="000C4C78">
        <w:rPr>
          <w:rFonts w:cstheme="minorHAnsi"/>
        </w:rPr>
        <w:t xml:space="preserve"> and </w:t>
      </w:r>
      <w:r w:rsidR="002F5D38" w:rsidRPr="002F5D38">
        <w:rPr>
          <w:rFonts w:cstheme="minorHAnsi"/>
          <w:b/>
          <w:bCs/>
        </w:rPr>
        <w:t>Fatih Birol</w:t>
      </w:r>
      <w:r w:rsidR="002F5D38" w:rsidRPr="002F5D38">
        <w:rPr>
          <w:rFonts w:cstheme="minorHAnsi"/>
        </w:rPr>
        <w:t>, Executive Director, International Energy Agency</w:t>
      </w:r>
      <w:r w:rsidR="002F5D38">
        <w:rPr>
          <w:rFonts w:cstheme="minorHAnsi"/>
        </w:rPr>
        <w:t>.</w:t>
      </w:r>
    </w:p>
    <w:p w14:paraId="3E484427" w14:textId="77777777" w:rsidR="00AD54EF" w:rsidRDefault="00AD54EF" w:rsidP="00AD54EF">
      <w:pPr>
        <w:spacing w:after="0"/>
        <w:jc w:val="both"/>
        <w:rPr>
          <w:rFonts w:cstheme="minorHAnsi"/>
        </w:rPr>
      </w:pPr>
    </w:p>
    <w:p w14:paraId="756B5A9D" w14:textId="61C66716" w:rsidR="00AD54EF" w:rsidRPr="0025732C" w:rsidRDefault="00AD54EF" w:rsidP="00AD54E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="008F7875">
        <w:rPr>
          <w:rFonts w:cstheme="minorHAnsi"/>
        </w:rPr>
        <w:t>Summit</w:t>
      </w:r>
      <w:r w:rsidRPr="00BC1FFB">
        <w:rPr>
          <w:rFonts w:cstheme="minorHAnsi"/>
        </w:rPr>
        <w:t xml:space="preserve"> will serve as </w:t>
      </w:r>
      <w:r w:rsidR="00D51F60">
        <w:rPr>
          <w:rFonts w:cstheme="minorHAnsi"/>
        </w:rPr>
        <w:t>the leading</w:t>
      </w:r>
      <w:r w:rsidRPr="00BC1FFB">
        <w:rPr>
          <w:rFonts w:cstheme="minorHAnsi"/>
        </w:rPr>
        <w:t xml:space="preserve"> platform for CEE </w:t>
      </w:r>
      <w:r w:rsidR="0035709A">
        <w:rPr>
          <w:rFonts w:cstheme="minorHAnsi"/>
        </w:rPr>
        <w:t>representatives</w:t>
      </w:r>
      <w:r w:rsidRPr="00BC1FFB">
        <w:rPr>
          <w:rFonts w:cstheme="minorHAnsi"/>
        </w:rPr>
        <w:t xml:space="preserve"> to </w:t>
      </w:r>
      <w:r w:rsidR="00C30DC6">
        <w:rPr>
          <w:rFonts w:cstheme="minorHAnsi"/>
        </w:rPr>
        <w:t xml:space="preserve">debate </w:t>
      </w:r>
      <w:r w:rsidR="00D51F60">
        <w:rPr>
          <w:rFonts w:cstheme="minorHAnsi"/>
        </w:rPr>
        <w:t>necessary</w:t>
      </w:r>
      <w:r w:rsidR="00D51F60" w:rsidRPr="00E22415">
        <w:rPr>
          <w:rFonts w:cstheme="minorHAnsi"/>
        </w:rPr>
        <w:t xml:space="preserve"> </w:t>
      </w:r>
      <w:r w:rsidR="00E22415" w:rsidRPr="00E22415">
        <w:rPr>
          <w:rFonts w:cstheme="minorHAnsi"/>
        </w:rPr>
        <w:t xml:space="preserve">actions and policies to effectively navigate the present turning point in Europe’s economic </w:t>
      </w:r>
      <w:r w:rsidR="00C062CB">
        <w:rPr>
          <w:rFonts w:cstheme="minorHAnsi"/>
        </w:rPr>
        <w:t>status a</w:t>
      </w:r>
      <w:r w:rsidR="00C062CB" w:rsidRPr="00C062CB">
        <w:rPr>
          <w:rFonts w:cstheme="minorHAnsi"/>
        </w:rPr>
        <w:t>gainst the negative predictions for the first quarter of 2023 and the threat of a recession</w:t>
      </w:r>
      <w:r w:rsidR="00135049">
        <w:rPr>
          <w:rFonts w:cstheme="minorHAnsi"/>
        </w:rPr>
        <w:t xml:space="preserve"> as the Russian </w:t>
      </w:r>
      <w:r w:rsidR="00D51F60">
        <w:rPr>
          <w:rFonts w:cstheme="minorHAnsi"/>
        </w:rPr>
        <w:t xml:space="preserve">invasion of </w:t>
      </w:r>
      <w:r w:rsidR="00135049">
        <w:rPr>
          <w:rFonts w:cstheme="minorHAnsi"/>
        </w:rPr>
        <w:t xml:space="preserve">Ukraine continues to </w:t>
      </w:r>
      <w:r w:rsidR="00D51F60">
        <w:rPr>
          <w:rFonts w:cstheme="minorHAnsi"/>
        </w:rPr>
        <w:t xml:space="preserve">increase </w:t>
      </w:r>
      <w:r w:rsidR="00135049">
        <w:rPr>
          <w:rFonts w:cstheme="minorHAnsi"/>
        </w:rPr>
        <w:t xml:space="preserve">pressure on </w:t>
      </w:r>
      <w:r w:rsidR="00D51F60">
        <w:rPr>
          <w:rFonts w:cstheme="minorHAnsi"/>
        </w:rPr>
        <w:t xml:space="preserve">the </w:t>
      </w:r>
      <w:r w:rsidR="0051244B">
        <w:rPr>
          <w:rFonts w:cstheme="minorHAnsi"/>
        </w:rPr>
        <w:t xml:space="preserve">energy </w:t>
      </w:r>
      <w:r w:rsidR="00D51F60">
        <w:rPr>
          <w:rFonts w:cstheme="minorHAnsi"/>
        </w:rPr>
        <w:t>sector</w:t>
      </w:r>
      <w:r w:rsidR="00C062CB">
        <w:rPr>
          <w:rFonts w:cstheme="minorHAnsi"/>
        </w:rPr>
        <w:t xml:space="preserve">. </w:t>
      </w:r>
      <w:r w:rsidR="00C062CB" w:rsidRPr="00C062CB">
        <w:rPr>
          <w:rFonts w:cstheme="minorHAnsi"/>
        </w:rPr>
        <w:t xml:space="preserve"> </w:t>
      </w:r>
    </w:p>
    <w:p w14:paraId="3280400F" w14:textId="20402F0A" w:rsidR="00AD54EF" w:rsidRPr="0025732C" w:rsidRDefault="00AD54EF" w:rsidP="00AD54EF">
      <w:pPr>
        <w:spacing w:before="240" w:line="276" w:lineRule="auto"/>
        <w:jc w:val="both"/>
        <w:rPr>
          <w:rFonts w:cstheme="minorHAnsi"/>
        </w:rPr>
      </w:pPr>
      <w:r>
        <w:rPr>
          <w:rFonts w:cstheme="minorHAnsi"/>
        </w:rPr>
        <w:t>“</w:t>
      </w:r>
      <w:r w:rsidR="009B386B" w:rsidRPr="009B386B">
        <w:rPr>
          <w:rFonts w:cstheme="minorHAnsi"/>
          <w:i/>
          <w:iCs/>
        </w:rPr>
        <w:t>The Russian war in Ukraine marks the beginning of the new geopolitical era</w:t>
      </w:r>
      <w:r w:rsidRPr="000A535D">
        <w:rPr>
          <w:rFonts w:cstheme="minorHAnsi"/>
          <w:i/>
          <w:iCs/>
        </w:rPr>
        <w:t>,</w:t>
      </w:r>
      <w:r w:rsidR="009B386B" w:rsidRPr="000A535D">
        <w:rPr>
          <w:rFonts w:cstheme="minorHAnsi"/>
          <w:i/>
          <w:iCs/>
        </w:rPr>
        <w:t xml:space="preserve"> with</w:t>
      </w:r>
      <w:r w:rsidR="00C90843">
        <w:rPr>
          <w:rFonts w:cstheme="minorHAnsi"/>
          <w:i/>
          <w:iCs/>
        </w:rPr>
        <w:t xml:space="preserve"> </w:t>
      </w:r>
      <w:r w:rsidR="009B386B" w:rsidRPr="000A535D">
        <w:rPr>
          <w:rFonts w:cstheme="minorHAnsi"/>
          <w:i/>
          <w:iCs/>
        </w:rPr>
        <w:t>significant impact</w:t>
      </w:r>
      <w:r w:rsidR="00D51F60">
        <w:rPr>
          <w:rFonts w:cstheme="minorHAnsi"/>
          <w:i/>
          <w:iCs/>
        </w:rPr>
        <w:t xml:space="preserve"> reverberating</w:t>
      </w:r>
      <w:r w:rsidR="009B386B" w:rsidRPr="000A535D">
        <w:rPr>
          <w:rFonts w:cstheme="minorHAnsi"/>
          <w:i/>
          <w:iCs/>
        </w:rPr>
        <w:t xml:space="preserve"> on the </w:t>
      </w:r>
      <w:r w:rsidR="008D4B47" w:rsidRPr="000A535D">
        <w:rPr>
          <w:rFonts w:cstheme="minorHAnsi"/>
          <w:i/>
          <w:iCs/>
        </w:rPr>
        <w:t>w</w:t>
      </w:r>
      <w:r w:rsidR="00034037" w:rsidRPr="000A535D">
        <w:rPr>
          <w:rFonts w:cstheme="minorHAnsi"/>
          <w:i/>
          <w:iCs/>
        </w:rPr>
        <w:t>or</w:t>
      </w:r>
      <w:r w:rsidR="008D4B47" w:rsidRPr="000A535D">
        <w:rPr>
          <w:rFonts w:cstheme="minorHAnsi"/>
          <w:i/>
          <w:iCs/>
        </w:rPr>
        <w:t xml:space="preserve">ld’s </w:t>
      </w:r>
      <w:r w:rsidR="009B386B" w:rsidRPr="000A535D">
        <w:rPr>
          <w:rFonts w:cstheme="minorHAnsi"/>
          <w:i/>
          <w:iCs/>
        </w:rPr>
        <w:t>economy</w:t>
      </w:r>
      <w:r w:rsidR="008179A0">
        <w:rPr>
          <w:rFonts w:cstheme="minorHAnsi"/>
          <w:i/>
          <w:iCs/>
        </w:rPr>
        <w:t xml:space="preserve">. </w:t>
      </w:r>
      <w:r w:rsidR="00D51F60">
        <w:rPr>
          <w:rFonts w:cstheme="minorHAnsi"/>
          <w:i/>
          <w:iCs/>
        </w:rPr>
        <w:t>In addition</w:t>
      </w:r>
      <w:r w:rsidR="008179A0">
        <w:rPr>
          <w:rFonts w:cstheme="minorHAnsi"/>
          <w:i/>
          <w:iCs/>
        </w:rPr>
        <w:t>, t</w:t>
      </w:r>
      <w:r w:rsidR="00034037" w:rsidRPr="000A535D">
        <w:rPr>
          <w:rFonts w:cstheme="minorHAnsi"/>
          <w:i/>
          <w:iCs/>
        </w:rPr>
        <w:t xml:space="preserve">he conflict places </w:t>
      </w:r>
      <w:r w:rsidR="00A01EAD">
        <w:rPr>
          <w:rFonts w:cstheme="minorHAnsi"/>
          <w:i/>
          <w:iCs/>
        </w:rPr>
        <w:t>C</w:t>
      </w:r>
      <w:r w:rsidR="00034037" w:rsidRPr="000A535D">
        <w:rPr>
          <w:rFonts w:cstheme="minorHAnsi"/>
          <w:i/>
          <w:iCs/>
        </w:rPr>
        <w:t xml:space="preserve">entral and </w:t>
      </w:r>
      <w:r w:rsidR="00A01EAD">
        <w:rPr>
          <w:rFonts w:cstheme="minorHAnsi"/>
          <w:i/>
          <w:iCs/>
        </w:rPr>
        <w:t>E</w:t>
      </w:r>
      <w:r w:rsidR="00034037" w:rsidRPr="000A535D">
        <w:rPr>
          <w:rFonts w:cstheme="minorHAnsi"/>
          <w:i/>
          <w:iCs/>
        </w:rPr>
        <w:t xml:space="preserve">astern Europe in a </w:t>
      </w:r>
      <w:r w:rsidR="00D51F60">
        <w:rPr>
          <w:rFonts w:cstheme="minorHAnsi"/>
          <w:i/>
          <w:iCs/>
        </w:rPr>
        <w:t>global</w:t>
      </w:r>
      <w:r w:rsidR="00D51F60" w:rsidRPr="000A535D">
        <w:rPr>
          <w:rFonts w:cstheme="minorHAnsi"/>
          <w:i/>
          <w:iCs/>
        </w:rPr>
        <w:t xml:space="preserve"> </w:t>
      </w:r>
      <w:r w:rsidR="00034037" w:rsidRPr="000A535D">
        <w:rPr>
          <w:rFonts w:cstheme="minorHAnsi"/>
          <w:i/>
          <w:iCs/>
        </w:rPr>
        <w:t>spotlight</w:t>
      </w:r>
      <w:r w:rsidR="00342562" w:rsidRPr="000A535D">
        <w:rPr>
          <w:rFonts w:cstheme="minorHAnsi"/>
          <w:i/>
          <w:iCs/>
        </w:rPr>
        <w:t>.</w:t>
      </w:r>
      <w:r w:rsidR="00D51F60">
        <w:rPr>
          <w:rFonts w:cstheme="minorHAnsi"/>
          <w:i/>
          <w:iCs/>
        </w:rPr>
        <w:t xml:space="preserve"> As a reponse, c</w:t>
      </w:r>
      <w:r w:rsidR="00540BA8" w:rsidRPr="00540BA8">
        <w:rPr>
          <w:rFonts w:cstheme="minorHAnsi"/>
          <w:i/>
          <w:iCs/>
        </w:rPr>
        <w:t xml:space="preserve">oordinated actions across CEE are essential to face the </w:t>
      </w:r>
      <w:r w:rsidR="00D86645">
        <w:rPr>
          <w:rFonts w:cstheme="minorHAnsi"/>
          <w:i/>
          <w:iCs/>
        </w:rPr>
        <w:t>new economic challenges.</w:t>
      </w:r>
      <w:r w:rsidR="000434FE">
        <w:rPr>
          <w:rFonts w:cstheme="minorHAnsi"/>
          <w:i/>
          <w:iCs/>
        </w:rPr>
        <w:t xml:space="preserve"> </w:t>
      </w:r>
      <w:r w:rsidR="000A535D">
        <w:rPr>
          <w:rFonts w:cstheme="minorHAnsi"/>
          <w:i/>
          <w:iCs/>
        </w:rPr>
        <w:t>Therefore</w:t>
      </w:r>
      <w:r w:rsidR="00E72CC9">
        <w:rPr>
          <w:rFonts w:cstheme="minorHAnsi"/>
          <w:i/>
          <w:iCs/>
        </w:rPr>
        <w:t>,</w:t>
      </w:r>
      <w:r w:rsidR="000A535D">
        <w:rPr>
          <w:rFonts w:cstheme="minorHAnsi"/>
          <w:i/>
          <w:iCs/>
        </w:rPr>
        <w:t xml:space="preserve"> </w:t>
      </w:r>
      <w:r w:rsidR="00293FAF">
        <w:rPr>
          <w:rFonts w:cstheme="minorHAnsi"/>
          <w:i/>
          <w:iCs/>
        </w:rPr>
        <w:t xml:space="preserve">I am </w:t>
      </w:r>
      <w:r w:rsidR="00E72CC9">
        <w:rPr>
          <w:rFonts w:cstheme="minorHAnsi"/>
          <w:i/>
          <w:iCs/>
        </w:rPr>
        <w:t xml:space="preserve">proud that </w:t>
      </w:r>
      <w:r w:rsidR="00293FAF">
        <w:rPr>
          <w:rFonts w:cstheme="minorHAnsi"/>
          <w:i/>
          <w:iCs/>
        </w:rPr>
        <w:t xml:space="preserve">we are able to host </w:t>
      </w:r>
      <w:r w:rsidR="00B56078">
        <w:rPr>
          <w:rFonts w:cstheme="minorHAnsi"/>
          <w:i/>
          <w:iCs/>
        </w:rPr>
        <w:t xml:space="preserve">a number </w:t>
      </w:r>
      <w:r w:rsidR="00A3524C">
        <w:rPr>
          <w:rFonts w:cstheme="minorHAnsi"/>
          <w:i/>
          <w:iCs/>
        </w:rPr>
        <w:t xml:space="preserve">of </w:t>
      </w:r>
      <w:r w:rsidR="00374318">
        <w:rPr>
          <w:rFonts w:cstheme="minorHAnsi"/>
          <w:i/>
          <w:iCs/>
        </w:rPr>
        <w:t xml:space="preserve">important heads of international </w:t>
      </w:r>
      <w:r w:rsidR="0035709A">
        <w:rPr>
          <w:rFonts w:cstheme="minorHAnsi"/>
          <w:i/>
          <w:iCs/>
        </w:rPr>
        <w:t>organizations</w:t>
      </w:r>
      <w:r w:rsidR="00374318">
        <w:rPr>
          <w:rFonts w:cstheme="minorHAnsi"/>
          <w:i/>
          <w:iCs/>
        </w:rPr>
        <w:t xml:space="preserve"> alongside</w:t>
      </w:r>
      <w:r w:rsidR="00B56078">
        <w:rPr>
          <w:rFonts w:cstheme="minorHAnsi"/>
          <w:i/>
          <w:iCs/>
        </w:rPr>
        <w:t xml:space="preserve"> </w:t>
      </w:r>
      <w:r w:rsidR="00F236E7">
        <w:rPr>
          <w:rFonts w:cstheme="minorHAnsi"/>
          <w:i/>
          <w:iCs/>
        </w:rPr>
        <w:t xml:space="preserve">regional </w:t>
      </w:r>
      <w:r w:rsidR="00B25173">
        <w:rPr>
          <w:rFonts w:cstheme="minorHAnsi"/>
          <w:i/>
          <w:iCs/>
        </w:rPr>
        <w:t xml:space="preserve">government representatives and industry leaders, to </w:t>
      </w:r>
      <w:r w:rsidR="00A4184D">
        <w:rPr>
          <w:rFonts w:cstheme="minorHAnsi"/>
          <w:i/>
          <w:iCs/>
        </w:rPr>
        <w:t>look for solutions to these</w:t>
      </w:r>
      <w:r w:rsidR="00793A9D">
        <w:rPr>
          <w:rFonts w:cstheme="minorHAnsi"/>
          <w:i/>
          <w:iCs/>
        </w:rPr>
        <w:t xml:space="preserve"> issues</w:t>
      </w:r>
      <w:r w:rsidR="00B56078">
        <w:rPr>
          <w:rFonts w:cstheme="minorHAnsi"/>
          <w:i/>
          <w:iCs/>
        </w:rPr>
        <w:t xml:space="preserve"> </w:t>
      </w:r>
      <w:r w:rsidR="00034037" w:rsidRPr="000A535D">
        <w:rPr>
          <w:rFonts w:cstheme="minorHAnsi"/>
          <w:i/>
          <w:iCs/>
        </w:rPr>
        <w:t>,</w:t>
      </w:r>
      <w:r w:rsidR="009B386B">
        <w:rPr>
          <w:rFonts w:cstheme="minorHAnsi"/>
        </w:rPr>
        <w:t xml:space="preserve"> </w:t>
      </w:r>
      <w:r>
        <w:rPr>
          <w:rFonts w:cstheme="minorHAnsi"/>
        </w:rPr>
        <w:t>” commented President of GLOBSEC R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ó</w:t>
      </w:r>
      <w:r>
        <w:rPr>
          <w:rFonts w:cstheme="minorHAnsi"/>
        </w:rPr>
        <w:t>bert Vass.</w:t>
      </w:r>
    </w:p>
    <w:p w14:paraId="7D263F36" w14:textId="3883A6C4" w:rsidR="00AD54EF" w:rsidRDefault="00E60822" w:rsidP="00AD54EF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</w:t>
      </w:r>
      <w:r w:rsidR="00EF2701">
        <w:rPr>
          <w:rFonts w:asciiTheme="minorHAnsi" w:hAnsiTheme="minorHAnsi" w:cstheme="minorHAnsi"/>
          <w:color w:val="000000"/>
          <w:sz w:val="22"/>
          <w:szCs w:val="22"/>
        </w:rPr>
        <w:t>is year’s</w:t>
      </w:r>
      <w:r w:rsidR="00AD54EF" w:rsidRPr="004448AF">
        <w:rPr>
          <w:rFonts w:asciiTheme="minorHAnsi" w:hAnsiTheme="minorHAnsi" w:cstheme="minorHAnsi"/>
          <w:color w:val="000000"/>
          <w:sz w:val="22"/>
          <w:szCs w:val="22"/>
        </w:rPr>
        <w:t xml:space="preserve"> 1</w:t>
      </w:r>
      <w:r w:rsidR="00C169FF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AD54EF" w:rsidRPr="004448AF">
        <w:rPr>
          <w:rFonts w:asciiTheme="minorHAnsi" w:hAnsiTheme="minorHAnsi" w:cstheme="minorHAnsi"/>
          <w:color w:val="000000"/>
          <w:sz w:val="22"/>
          <w:szCs w:val="22"/>
        </w:rPr>
        <w:t xml:space="preserve">th edition of </w:t>
      </w:r>
      <w:r w:rsidR="00C90843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C169FF">
        <w:rPr>
          <w:rFonts w:asciiTheme="minorHAnsi" w:hAnsiTheme="minorHAnsi" w:cstheme="minorHAnsi"/>
          <w:color w:val="000000"/>
          <w:sz w:val="22"/>
          <w:szCs w:val="22"/>
        </w:rPr>
        <w:t xml:space="preserve">Tatra Summit will </w:t>
      </w:r>
      <w:r w:rsidR="003C4B0F">
        <w:rPr>
          <w:rFonts w:asciiTheme="minorHAnsi" w:hAnsiTheme="minorHAnsi" w:cstheme="minorHAnsi"/>
          <w:color w:val="000000"/>
          <w:sz w:val="22"/>
          <w:szCs w:val="22"/>
        </w:rPr>
        <w:t xml:space="preserve">once again </w:t>
      </w:r>
      <w:r w:rsidR="00C169FF">
        <w:rPr>
          <w:rFonts w:asciiTheme="minorHAnsi" w:hAnsiTheme="minorHAnsi" w:cstheme="minorHAnsi"/>
          <w:color w:val="000000"/>
          <w:sz w:val="22"/>
          <w:szCs w:val="22"/>
        </w:rPr>
        <w:t xml:space="preserve">take place </w:t>
      </w:r>
      <w:r w:rsidR="00177DED">
        <w:rPr>
          <w:rFonts w:asciiTheme="minorHAnsi" w:hAnsiTheme="minorHAnsi" w:cstheme="minorHAnsi"/>
          <w:color w:val="000000"/>
          <w:sz w:val="22"/>
          <w:szCs w:val="22"/>
        </w:rPr>
        <w:t xml:space="preserve">at </w:t>
      </w:r>
      <w:proofErr w:type="spellStart"/>
      <w:r w:rsidR="00EF2701" w:rsidRPr="00EF2701">
        <w:rPr>
          <w:rFonts w:asciiTheme="minorHAnsi" w:hAnsiTheme="minorHAnsi" w:cstheme="minorHAnsi"/>
          <w:color w:val="000000"/>
          <w:sz w:val="22"/>
          <w:szCs w:val="22"/>
        </w:rPr>
        <w:t>Štrbské</w:t>
      </w:r>
      <w:proofErr w:type="spellEnd"/>
      <w:r w:rsidR="00EF2701" w:rsidRPr="00EF27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EF2701" w:rsidRPr="00EF2701">
        <w:rPr>
          <w:rFonts w:asciiTheme="minorHAnsi" w:hAnsiTheme="minorHAnsi" w:cstheme="minorHAnsi"/>
          <w:color w:val="000000"/>
          <w:sz w:val="22"/>
          <w:szCs w:val="22"/>
        </w:rPr>
        <w:t>Pleso</w:t>
      </w:r>
      <w:proofErr w:type="spellEnd"/>
      <w:r w:rsidR="00177DE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647759" w:rsidRPr="00647759">
        <w:rPr>
          <w:rFonts w:asciiTheme="minorHAnsi" w:hAnsiTheme="minorHAnsi" w:cstheme="minorHAnsi"/>
          <w:color w:val="000000"/>
          <w:sz w:val="22"/>
          <w:szCs w:val="22"/>
        </w:rPr>
        <w:t xml:space="preserve">Held in an informal and hospitable setting in the High Tatra mountains, it has become an indispensable meeting place </w:t>
      </w:r>
      <w:r w:rsidR="00C90843">
        <w:rPr>
          <w:rFonts w:asciiTheme="minorHAnsi" w:hAnsiTheme="minorHAnsi" w:cstheme="minorHAnsi"/>
          <w:color w:val="000000"/>
          <w:sz w:val="22"/>
          <w:szCs w:val="22"/>
        </w:rPr>
        <w:t>for</w:t>
      </w:r>
      <w:r w:rsidR="00647759" w:rsidRPr="00647759">
        <w:rPr>
          <w:rFonts w:asciiTheme="minorHAnsi" w:hAnsiTheme="minorHAnsi" w:cstheme="minorHAnsi"/>
          <w:color w:val="000000"/>
          <w:sz w:val="22"/>
          <w:szCs w:val="22"/>
        </w:rPr>
        <w:t xml:space="preserve"> key governmental and EU </w:t>
      </w:r>
      <w:r w:rsidR="00C90843">
        <w:rPr>
          <w:rFonts w:asciiTheme="minorHAnsi" w:hAnsiTheme="minorHAnsi" w:cstheme="minorHAnsi"/>
          <w:color w:val="000000"/>
          <w:sz w:val="22"/>
          <w:szCs w:val="22"/>
        </w:rPr>
        <w:t>decision-makers</w:t>
      </w:r>
      <w:r w:rsidR="00647759" w:rsidRPr="00647759">
        <w:rPr>
          <w:rFonts w:asciiTheme="minorHAnsi" w:hAnsiTheme="minorHAnsi" w:cstheme="minorHAnsi"/>
          <w:color w:val="000000"/>
          <w:sz w:val="22"/>
          <w:szCs w:val="22"/>
        </w:rPr>
        <w:t>, experts, and top business representatives.</w:t>
      </w:r>
    </w:p>
    <w:p w14:paraId="44EE850F" w14:textId="77777777" w:rsidR="00C72B21" w:rsidRDefault="00C72B21" w:rsidP="00C72B21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tradition of organizing the Tatra Summit dates back to 2011. Since then, many famous names have visited Slovakia, such as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Kristalina Georgieva, Margrethe Vestager, Olaf Scholz, Donald Tusk, José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Ángel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Gurría, Wolfgang Schäuble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 many others. The strategic partners of this year's Tatra Summit are the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Ministry of Finance of the Slovak Republic and the Ministry of Foreign and European Affairs of the Slovak Republic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C9CAA4D" w14:textId="5D5B1331" w:rsidR="002D0DD5" w:rsidRPr="00C85742" w:rsidRDefault="003D5380" w:rsidP="00C85742">
      <w:pPr>
        <w:jc w:val="both"/>
        <w:rPr>
          <w:b/>
          <w:bCs/>
          <w:sz w:val="18"/>
          <w:szCs w:val="18"/>
        </w:rPr>
      </w:pPr>
      <w:r w:rsidRPr="00C85742">
        <w:rPr>
          <w:b/>
          <w:bCs/>
          <w:sz w:val="18"/>
          <w:szCs w:val="18"/>
        </w:rPr>
        <w:lastRenderedPageBreak/>
        <w:t>About GLOBSEC:</w:t>
      </w:r>
    </w:p>
    <w:p w14:paraId="09FC1F3D" w14:textId="5F9A1CD4" w:rsidR="003D5380" w:rsidRPr="00C85742" w:rsidRDefault="006E593F" w:rsidP="00C85742">
      <w:pPr>
        <w:jc w:val="both"/>
        <w:rPr>
          <w:sz w:val="18"/>
          <w:szCs w:val="18"/>
        </w:rPr>
      </w:pPr>
      <w:r w:rsidRPr="00C85742">
        <w:rPr>
          <w:sz w:val="18"/>
          <w:szCs w:val="18"/>
        </w:rPr>
        <w:t xml:space="preserve">GLOBSEC is a global think-tank based in Bratislava committed to enhancing security, prosperity and sustainability in Europe and throughout the world. </w:t>
      </w:r>
      <w:r w:rsidR="0052373E" w:rsidRPr="00C85742">
        <w:rPr>
          <w:sz w:val="18"/>
          <w:szCs w:val="18"/>
        </w:rPr>
        <w:t xml:space="preserve">It is an independent, non-partisan, non-governmental </w:t>
      </w:r>
      <w:r w:rsidR="0035709A">
        <w:rPr>
          <w:sz w:val="18"/>
          <w:szCs w:val="18"/>
        </w:rPr>
        <w:t>organization</w:t>
      </w:r>
      <w:r w:rsidR="0052373E" w:rsidRPr="00C85742">
        <w:rPr>
          <w:sz w:val="18"/>
          <w:szCs w:val="18"/>
        </w:rPr>
        <w:t xml:space="preserve">. </w:t>
      </w:r>
      <w:r w:rsidR="001F23B6" w:rsidRPr="00C85742">
        <w:rPr>
          <w:sz w:val="18"/>
          <w:szCs w:val="18"/>
        </w:rPr>
        <w:t>Its mission is to influence the future by generating new ideas and solutions for a better and safer world.</w:t>
      </w:r>
      <w:r w:rsidR="00C85742" w:rsidRPr="00C85742">
        <w:rPr>
          <w:sz w:val="18"/>
          <w:szCs w:val="18"/>
        </w:rPr>
        <w:t xml:space="preserve"> To this goal contributes the annual </w:t>
      </w:r>
      <w:hyperlink r:id="rId8" w:tgtFrame="_blank" w:history="1">
        <w:r w:rsidR="00C85742" w:rsidRPr="00C85742">
          <w:rPr>
            <w:sz w:val="18"/>
            <w:szCs w:val="18"/>
          </w:rPr>
          <w:t>GLOBSEC Bratislava Forum</w:t>
        </w:r>
      </w:hyperlink>
      <w:r w:rsidR="00C85742" w:rsidRPr="00C85742">
        <w:rPr>
          <w:sz w:val="18"/>
          <w:szCs w:val="18"/>
        </w:rPr>
        <w:t xml:space="preserve">, one of the leading </w:t>
      </w:r>
      <w:r w:rsidR="00C90843">
        <w:rPr>
          <w:sz w:val="18"/>
          <w:szCs w:val="18"/>
        </w:rPr>
        <w:t>global security conferences</w:t>
      </w:r>
      <w:r w:rsidR="00C85742" w:rsidRPr="00C85742">
        <w:rPr>
          <w:sz w:val="18"/>
          <w:szCs w:val="18"/>
        </w:rPr>
        <w:t xml:space="preserve">. GLOBSEC also </w:t>
      </w:r>
      <w:r w:rsidR="0035709A">
        <w:rPr>
          <w:sz w:val="18"/>
          <w:szCs w:val="18"/>
        </w:rPr>
        <w:t>organizes</w:t>
      </w:r>
      <w:r w:rsidR="00C85742" w:rsidRPr="00C85742">
        <w:rPr>
          <w:sz w:val="18"/>
          <w:szCs w:val="18"/>
        </w:rPr>
        <w:t xml:space="preserve"> the annual </w:t>
      </w:r>
      <w:hyperlink r:id="rId9" w:tgtFrame="_blank" w:history="1">
        <w:r w:rsidR="00C85742" w:rsidRPr="00C85742">
          <w:rPr>
            <w:sz w:val="18"/>
            <w:szCs w:val="18"/>
          </w:rPr>
          <w:t>GLOBSEC Tatra Summit</w:t>
        </w:r>
      </w:hyperlink>
      <w:r w:rsidR="00C85742" w:rsidRPr="00C85742">
        <w:rPr>
          <w:sz w:val="18"/>
          <w:szCs w:val="18"/>
        </w:rPr>
        <w:t>, a conference that provides the opportunity for experts to have fruitful political discussions on the future of Europe.</w:t>
      </w:r>
    </w:p>
    <w:p w14:paraId="4B5F7D5D" w14:textId="77777777" w:rsidR="006E593F" w:rsidRPr="00C85742" w:rsidRDefault="006E593F" w:rsidP="00AD54EF">
      <w:pPr>
        <w:rPr>
          <w:sz w:val="18"/>
          <w:szCs w:val="18"/>
        </w:rPr>
      </w:pPr>
    </w:p>
    <w:sectPr w:rsidR="006E593F" w:rsidRPr="00C85742" w:rsidSect="007462C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D671" w14:textId="77777777" w:rsidR="00735E66" w:rsidRDefault="00735E66" w:rsidP="00D3430E">
      <w:pPr>
        <w:spacing w:after="0" w:line="240" w:lineRule="auto"/>
      </w:pPr>
      <w:r>
        <w:separator/>
      </w:r>
    </w:p>
  </w:endnote>
  <w:endnote w:type="continuationSeparator" w:id="0">
    <w:p w14:paraId="2F208015" w14:textId="77777777" w:rsidR="00735E66" w:rsidRDefault="00735E66" w:rsidP="00D3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EC37" w14:textId="77777777" w:rsidR="00735E66" w:rsidRDefault="00735E66" w:rsidP="00D3430E">
      <w:pPr>
        <w:spacing w:after="0" w:line="240" w:lineRule="auto"/>
      </w:pPr>
      <w:r>
        <w:separator/>
      </w:r>
    </w:p>
  </w:footnote>
  <w:footnote w:type="continuationSeparator" w:id="0">
    <w:p w14:paraId="6879579C" w14:textId="77777777" w:rsidR="00735E66" w:rsidRDefault="00735E66" w:rsidP="00D3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6E65" w14:textId="3494BBDE" w:rsidR="00D3430E" w:rsidRDefault="00D3430E">
    <w:pPr>
      <w:pStyle w:val="Header"/>
    </w:pPr>
    <w:r>
      <w:drawing>
        <wp:anchor distT="152400" distB="152400" distL="152400" distR="152400" simplePos="0" relativeHeight="251659264" behindDoc="1" locked="0" layoutInCell="1" allowOverlap="1" wp14:anchorId="48F80219" wp14:editId="08A2F6D8">
          <wp:simplePos x="0" y="0"/>
          <wp:positionH relativeFrom="page">
            <wp:posOffset>-14605</wp:posOffset>
          </wp:positionH>
          <wp:positionV relativeFrom="page">
            <wp:posOffset>-179705</wp:posOffset>
          </wp:positionV>
          <wp:extent cx="7555866" cy="10688320"/>
          <wp:effectExtent l="0" t="0" r="0" b="0"/>
          <wp:wrapNone/>
          <wp:docPr id="1073741825" name="officeArt object" descr="Artboard 1@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rtboard 1@.png" descr="Artboard 1@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6" cy="10688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012"/>
    <w:multiLevelType w:val="hybridMultilevel"/>
    <w:tmpl w:val="24EAB0FC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A566D2E"/>
    <w:multiLevelType w:val="multilevel"/>
    <w:tmpl w:val="A58E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8952562">
    <w:abstractNumId w:val="0"/>
  </w:num>
  <w:num w:numId="2" w16cid:durableId="1243107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F7"/>
    <w:rsid w:val="00034037"/>
    <w:rsid w:val="000434FE"/>
    <w:rsid w:val="0008572F"/>
    <w:rsid w:val="000A1C46"/>
    <w:rsid w:val="000A535D"/>
    <w:rsid w:val="000C4024"/>
    <w:rsid w:val="000C4C78"/>
    <w:rsid w:val="000D05F4"/>
    <w:rsid w:val="000D4AD2"/>
    <w:rsid w:val="0010521B"/>
    <w:rsid w:val="00110239"/>
    <w:rsid w:val="00135049"/>
    <w:rsid w:val="0017249A"/>
    <w:rsid w:val="00173E45"/>
    <w:rsid w:val="00177DED"/>
    <w:rsid w:val="001C0992"/>
    <w:rsid w:val="001C178B"/>
    <w:rsid w:val="001C5EC7"/>
    <w:rsid w:val="001F23B6"/>
    <w:rsid w:val="002277AF"/>
    <w:rsid w:val="00243ECC"/>
    <w:rsid w:val="0025797D"/>
    <w:rsid w:val="002858B1"/>
    <w:rsid w:val="00293FAF"/>
    <w:rsid w:val="00297CF3"/>
    <w:rsid w:val="002D0DD5"/>
    <w:rsid w:val="002D395C"/>
    <w:rsid w:val="002F5D38"/>
    <w:rsid w:val="002F5DB7"/>
    <w:rsid w:val="002F76F4"/>
    <w:rsid w:val="00326B22"/>
    <w:rsid w:val="00330455"/>
    <w:rsid w:val="003363A8"/>
    <w:rsid w:val="00342055"/>
    <w:rsid w:val="00342562"/>
    <w:rsid w:val="00342FAA"/>
    <w:rsid w:val="0035709A"/>
    <w:rsid w:val="003635CD"/>
    <w:rsid w:val="0037107E"/>
    <w:rsid w:val="00374318"/>
    <w:rsid w:val="0038067B"/>
    <w:rsid w:val="00382E0E"/>
    <w:rsid w:val="003A02B8"/>
    <w:rsid w:val="003C4B0F"/>
    <w:rsid w:val="003D2C7D"/>
    <w:rsid w:val="003D5380"/>
    <w:rsid w:val="003D7DBE"/>
    <w:rsid w:val="00410788"/>
    <w:rsid w:val="00415FF3"/>
    <w:rsid w:val="00432165"/>
    <w:rsid w:val="004522B1"/>
    <w:rsid w:val="00465345"/>
    <w:rsid w:val="0049570E"/>
    <w:rsid w:val="004B6116"/>
    <w:rsid w:val="004C387A"/>
    <w:rsid w:val="004D37EB"/>
    <w:rsid w:val="004D5A72"/>
    <w:rsid w:val="0051244B"/>
    <w:rsid w:val="0052373E"/>
    <w:rsid w:val="005342F7"/>
    <w:rsid w:val="00540BA8"/>
    <w:rsid w:val="005501BC"/>
    <w:rsid w:val="00573970"/>
    <w:rsid w:val="00580EC9"/>
    <w:rsid w:val="00587A14"/>
    <w:rsid w:val="005D09A0"/>
    <w:rsid w:val="00611FE2"/>
    <w:rsid w:val="00626636"/>
    <w:rsid w:val="00631510"/>
    <w:rsid w:val="00647759"/>
    <w:rsid w:val="00663D29"/>
    <w:rsid w:val="00664A17"/>
    <w:rsid w:val="006773E9"/>
    <w:rsid w:val="0069267A"/>
    <w:rsid w:val="006D4E64"/>
    <w:rsid w:val="006D62F9"/>
    <w:rsid w:val="006E593F"/>
    <w:rsid w:val="006F581D"/>
    <w:rsid w:val="007120BE"/>
    <w:rsid w:val="00716FCD"/>
    <w:rsid w:val="00732200"/>
    <w:rsid w:val="00735E66"/>
    <w:rsid w:val="0073656E"/>
    <w:rsid w:val="00737C91"/>
    <w:rsid w:val="00741135"/>
    <w:rsid w:val="007462C5"/>
    <w:rsid w:val="007577C6"/>
    <w:rsid w:val="007643BE"/>
    <w:rsid w:val="00783145"/>
    <w:rsid w:val="00787912"/>
    <w:rsid w:val="00793A9D"/>
    <w:rsid w:val="007C4D9E"/>
    <w:rsid w:val="007E0B4B"/>
    <w:rsid w:val="007F18B8"/>
    <w:rsid w:val="008179A0"/>
    <w:rsid w:val="00817D27"/>
    <w:rsid w:val="00823145"/>
    <w:rsid w:val="008464FB"/>
    <w:rsid w:val="008477D6"/>
    <w:rsid w:val="00893B41"/>
    <w:rsid w:val="008B71C7"/>
    <w:rsid w:val="008C3016"/>
    <w:rsid w:val="008D3E0F"/>
    <w:rsid w:val="008D4B47"/>
    <w:rsid w:val="008E6C4B"/>
    <w:rsid w:val="008F7875"/>
    <w:rsid w:val="00907FE3"/>
    <w:rsid w:val="00917950"/>
    <w:rsid w:val="009353C9"/>
    <w:rsid w:val="00937810"/>
    <w:rsid w:val="00941E84"/>
    <w:rsid w:val="009435F7"/>
    <w:rsid w:val="00962527"/>
    <w:rsid w:val="0097383B"/>
    <w:rsid w:val="009A41A1"/>
    <w:rsid w:val="009B386B"/>
    <w:rsid w:val="009C3207"/>
    <w:rsid w:val="009D27E2"/>
    <w:rsid w:val="009F5632"/>
    <w:rsid w:val="00A01EAD"/>
    <w:rsid w:val="00A02F24"/>
    <w:rsid w:val="00A039FC"/>
    <w:rsid w:val="00A10F32"/>
    <w:rsid w:val="00A321FF"/>
    <w:rsid w:val="00A3524C"/>
    <w:rsid w:val="00A4184D"/>
    <w:rsid w:val="00A46BA7"/>
    <w:rsid w:val="00A514B1"/>
    <w:rsid w:val="00A71BD7"/>
    <w:rsid w:val="00A916FE"/>
    <w:rsid w:val="00A92A78"/>
    <w:rsid w:val="00A96534"/>
    <w:rsid w:val="00AA3887"/>
    <w:rsid w:val="00AA5E4D"/>
    <w:rsid w:val="00AB03EF"/>
    <w:rsid w:val="00AB7762"/>
    <w:rsid w:val="00AC6958"/>
    <w:rsid w:val="00AD3E3C"/>
    <w:rsid w:val="00AD54EF"/>
    <w:rsid w:val="00AE4C36"/>
    <w:rsid w:val="00AF7884"/>
    <w:rsid w:val="00B25173"/>
    <w:rsid w:val="00B30142"/>
    <w:rsid w:val="00B56078"/>
    <w:rsid w:val="00B6482F"/>
    <w:rsid w:val="00BA09ED"/>
    <w:rsid w:val="00BC056C"/>
    <w:rsid w:val="00BC79DE"/>
    <w:rsid w:val="00BD1F0A"/>
    <w:rsid w:val="00BF2634"/>
    <w:rsid w:val="00BF7421"/>
    <w:rsid w:val="00C062CB"/>
    <w:rsid w:val="00C169FF"/>
    <w:rsid w:val="00C30DC6"/>
    <w:rsid w:val="00C32B8D"/>
    <w:rsid w:val="00C72B21"/>
    <w:rsid w:val="00C85742"/>
    <w:rsid w:val="00C90843"/>
    <w:rsid w:val="00CC285E"/>
    <w:rsid w:val="00CC7019"/>
    <w:rsid w:val="00CC757A"/>
    <w:rsid w:val="00CD0D57"/>
    <w:rsid w:val="00D161AD"/>
    <w:rsid w:val="00D315B2"/>
    <w:rsid w:val="00D3430E"/>
    <w:rsid w:val="00D51F60"/>
    <w:rsid w:val="00D51F84"/>
    <w:rsid w:val="00D677B6"/>
    <w:rsid w:val="00D77097"/>
    <w:rsid w:val="00D86645"/>
    <w:rsid w:val="00D960B0"/>
    <w:rsid w:val="00DA50DD"/>
    <w:rsid w:val="00DA72E2"/>
    <w:rsid w:val="00DB6284"/>
    <w:rsid w:val="00DC61EE"/>
    <w:rsid w:val="00DD3F41"/>
    <w:rsid w:val="00E10FE6"/>
    <w:rsid w:val="00E22415"/>
    <w:rsid w:val="00E235EA"/>
    <w:rsid w:val="00E23A1B"/>
    <w:rsid w:val="00E279B7"/>
    <w:rsid w:val="00E448E1"/>
    <w:rsid w:val="00E538D4"/>
    <w:rsid w:val="00E60822"/>
    <w:rsid w:val="00E72CC9"/>
    <w:rsid w:val="00E86497"/>
    <w:rsid w:val="00E870A9"/>
    <w:rsid w:val="00EA5A2F"/>
    <w:rsid w:val="00ED48DA"/>
    <w:rsid w:val="00EF2701"/>
    <w:rsid w:val="00F236E7"/>
    <w:rsid w:val="00F257E5"/>
    <w:rsid w:val="00F61A2A"/>
    <w:rsid w:val="00F661DC"/>
    <w:rsid w:val="00FB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3F0AA"/>
  <w15:chartTrackingRefBased/>
  <w15:docId w15:val="{D22DED7F-697D-44C9-B1B0-7163981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5EA"/>
    <w:rPr>
      <w:noProof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8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30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3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30E"/>
    <w:rPr>
      <w:noProof/>
    </w:rPr>
  </w:style>
  <w:style w:type="paragraph" w:styleId="ListParagraph">
    <w:name w:val="List Paragraph"/>
    <w:basedOn w:val="Normal"/>
    <w:uiPriority w:val="34"/>
    <w:qFormat/>
    <w:rsid w:val="00E235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58B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15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5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71C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5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6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63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632"/>
    <w:rPr>
      <w:b/>
      <w:bCs/>
      <w:noProof/>
      <w:sz w:val="20"/>
      <w:szCs w:val="20"/>
    </w:rPr>
  </w:style>
  <w:style w:type="paragraph" w:styleId="NormalWeb">
    <w:name w:val="Normal (Web)"/>
    <w:basedOn w:val="Normal"/>
    <w:uiPriority w:val="99"/>
    <w:unhideWhenUsed/>
    <w:rsid w:val="00CD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5709A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um.globsec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atrasummit.globsec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65F31AB-9A7A-0F46-A4DE-3F8DD769B74A}">
  <we:reference id="f518cb36-c901-4d52-a9e7-4331342e485d" version="1.2.0.0" store="EXCatalog" storeType="EXCatalog"/>
  <we:alternateReferences>
    <we:reference id="WA200001011" version="1.2.0.0" store="cs-CZ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7828-996B-43D3-A81B-600ED88D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Gavalcová Alžbeta</dc:creator>
  <cp:keywords/>
  <dc:description/>
  <cp:lastModifiedBy>Olivia Strapekova</cp:lastModifiedBy>
  <cp:revision>2</cp:revision>
  <dcterms:created xsi:type="dcterms:W3CDTF">2022-10-07T12:15:00Z</dcterms:created>
  <dcterms:modified xsi:type="dcterms:W3CDTF">2022-10-07T12:15:00Z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documentId_6454</vt:lpwstr>
  </property>
  <property fmtid="{D5CDD505-2E9C-101B-9397-08002B2CF9AE}" pid="3" name="grammarly_documentContext">
    <vt:lpwstr>{"goals":[],"domain":"general","emotions":[],"dialect":"british"}</vt:lpwstr>
  </property>
</Properties>
</file>