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D7B5B5" w14:textId="3D75460A" w:rsidR="00384267" w:rsidRPr="00585461" w:rsidRDefault="005408A1" w:rsidP="005408A1">
      <w:pPr>
        <w:jc w:val="both"/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</w:pPr>
      <w:r w:rsidRPr="00585461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 xml:space="preserve">Slovensko </w:t>
      </w:r>
      <w:r w:rsidR="000043C7" w:rsidRPr="00585461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 xml:space="preserve">je v pripravenosti </w:t>
      </w:r>
      <w:r w:rsidR="00585461" w:rsidRPr="00585461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>zdravotníckych</w:t>
      </w:r>
      <w:r w:rsidR="000043C7" w:rsidRPr="00585461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 xml:space="preserve"> </w:t>
      </w:r>
      <w:r w:rsidR="00585461" w:rsidRPr="00585461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>systémov</w:t>
      </w:r>
      <w:r w:rsidRPr="00585461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 xml:space="preserve"> </w:t>
      </w:r>
      <w:r w:rsidR="000043C7" w:rsidRPr="00585461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>tretie</w:t>
      </w:r>
      <w:r w:rsidRPr="00585461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 xml:space="preserve"> najhorš</w:t>
      </w:r>
      <w:r w:rsidR="000043C7" w:rsidRPr="00585461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>ie v Eur</w:t>
      </w:r>
      <w:r w:rsidR="006B7815" w:rsidRPr="006B7815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>ó</w:t>
      </w:r>
      <w:r w:rsidR="000043C7" w:rsidRPr="00585461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>pe</w:t>
      </w:r>
      <w:r w:rsidRPr="00585461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 xml:space="preserve">, </w:t>
      </w:r>
      <w:r w:rsidR="00585461" w:rsidRPr="00585461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>zaostáva</w:t>
      </w:r>
      <w:r w:rsidRPr="00585461">
        <w:rPr>
          <w:rFonts w:ascii="Proxima Nova" w:hAnsi="Proxima Nova" w:cstheme="minorHAnsi"/>
          <w:b/>
          <w:bCs/>
          <w:color w:val="C00000"/>
          <w:sz w:val="24"/>
          <w:szCs w:val="24"/>
          <w:lang w:val="sk-SK"/>
        </w:rPr>
        <w:t xml:space="preserve"> už len Rumunsko a Bulharsko. </w:t>
      </w:r>
    </w:p>
    <w:p w14:paraId="667E54A7" w14:textId="77777777" w:rsidR="00384267" w:rsidRPr="00585461" w:rsidRDefault="00384267" w:rsidP="005408A1">
      <w:pPr>
        <w:jc w:val="both"/>
        <w:rPr>
          <w:rFonts w:ascii="Proxima Nova" w:hAnsi="Proxima Nova" w:cstheme="minorHAnsi"/>
          <w:b/>
          <w:bCs/>
          <w:u w:val="single"/>
          <w:lang w:val="sk-SK"/>
        </w:rPr>
      </w:pPr>
    </w:p>
    <w:p w14:paraId="17F3C0F0" w14:textId="73EC901B" w:rsidR="005408A1" w:rsidRPr="00C92DC2" w:rsidRDefault="000043C7" w:rsidP="005408A1">
      <w:pPr>
        <w:jc w:val="both"/>
        <w:rPr>
          <w:rFonts w:ascii="Proxima Nova" w:hAnsi="Proxima Nova" w:cstheme="minorHAnsi"/>
          <w:b/>
          <w:bCs/>
          <w:lang w:val="sk-SK"/>
        </w:rPr>
      </w:pPr>
      <w:r w:rsidRPr="00C92DC2">
        <w:rPr>
          <w:rFonts w:ascii="Proxima Nova" w:hAnsi="Proxima Nova" w:cstheme="minorHAnsi"/>
          <w:b/>
          <w:bCs/>
          <w:lang w:val="sk-SK"/>
        </w:rPr>
        <w:t xml:space="preserve">Bratislava, 29. </w:t>
      </w:r>
      <w:r w:rsidR="00D22B99" w:rsidRPr="00C92DC2">
        <w:rPr>
          <w:rFonts w:ascii="Proxima Nova" w:hAnsi="Proxima Nova" w:cstheme="minorHAnsi"/>
          <w:b/>
          <w:bCs/>
          <w:lang w:val="sk-SK"/>
        </w:rPr>
        <w:t>mája</w:t>
      </w:r>
      <w:r w:rsidRPr="00C92DC2">
        <w:rPr>
          <w:rFonts w:ascii="Proxima Nova" w:hAnsi="Proxima Nova" w:cstheme="minorHAnsi"/>
          <w:b/>
          <w:bCs/>
          <w:lang w:val="sk-SK"/>
        </w:rPr>
        <w:t xml:space="preserve"> 2023 –  GLOBSEC dnes publikuje </w:t>
      </w:r>
      <w:r w:rsidR="005408A1" w:rsidRPr="00C92DC2">
        <w:rPr>
          <w:rFonts w:ascii="Proxima Nova" w:hAnsi="Proxima Nova" w:cstheme="minorHAnsi"/>
          <w:b/>
          <w:bCs/>
          <w:lang w:val="sk-SK"/>
        </w:rPr>
        <w:t>štúdi</w:t>
      </w:r>
      <w:r w:rsidRPr="00C92DC2">
        <w:rPr>
          <w:rFonts w:ascii="Proxima Nova" w:hAnsi="Proxima Nova" w:cstheme="minorHAnsi"/>
          <w:b/>
          <w:bCs/>
          <w:lang w:val="sk-SK"/>
        </w:rPr>
        <w:t xml:space="preserve">u </w:t>
      </w:r>
      <w:proofErr w:type="spellStart"/>
      <w:r w:rsidRPr="00C92DC2">
        <w:rPr>
          <w:rFonts w:ascii="Proxima Nova" w:hAnsi="Proxima Nova" w:cstheme="minorHAnsi"/>
          <w:b/>
          <w:bCs/>
          <w:lang w:val="sk-SK"/>
        </w:rPr>
        <w:t>Health</w:t>
      </w:r>
      <w:r w:rsidR="00920B7C">
        <w:rPr>
          <w:rFonts w:ascii="Proxima Nova" w:hAnsi="Proxima Nova" w:cstheme="minorHAnsi"/>
          <w:b/>
          <w:bCs/>
          <w:lang w:val="sk-SK"/>
        </w:rPr>
        <w:t>care</w:t>
      </w:r>
      <w:proofErr w:type="spellEnd"/>
      <w:r w:rsidRPr="00C92DC2">
        <w:rPr>
          <w:rFonts w:ascii="Proxima Nova" w:hAnsi="Proxima Nova" w:cstheme="minorHAnsi"/>
          <w:b/>
          <w:bCs/>
          <w:lang w:val="sk-SK"/>
        </w:rPr>
        <w:t xml:space="preserve"> </w:t>
      </w:r>
      <w:proofErr w:type="spellStart"/>
      <w:r w:rsidRPr="00C92DC2">
        <w:rPr>
          <w:rFonts w:ascii="Proxima Nova" w:hAnsi="Proxima Nova" w:cstheme="minorHAnsi"/>
          <w:b/>
          <w:bCs/>
          <w:lang w:val="sk-SK"/>
        </w:rPr>
        <w:t>Readiness</w:t>
      </w:r>
      <w:proofErr w:type="spellEnd"/>
      <w:r w:rsidRPr="00C92DC2">
        <w:rPr>
          <w:rFonts w:ascii="Proxima Nova" w:hAnsi="Proxima Nova" w:cstheme="minorHAnsi"/>
          <w:b/>
          <w:bCs/>
          <w:lang w:val="sk-SK"/>
        </w:rPr>
        <w:t xml:space="preserve"> Index</w:t>
      </w:r>
      <w:r w:rsidR="002D25D5">
        <w:rPr>
          <w:rFonts w:ascii="Proxima Nova" w:hAnsi="Proxima Nova" w:cstheme="minorHAnsi"/>
          <w:b/>
          <w:bCs/>
          <w:lang w:val="sk-SK"/>
        </w:rPr>
        <w:t xml:space="preserve"> (HRI)</w:t>
      </w:r>
      <w:r w:rsidRPr="00C92DC2">
        <w:rPr>
          <w:rFonts w:ascii="Proxima Nova" w:hAnsi="Proxima Nova" w:cstheme="minorHAnsi"/>
          <w:b/>
          <w:bCs/>
          <w:lang w:val="sk-SK"/>
        </w:rPr>
        <w:t xml:space="preserve"> 2023 na </w:t>
      </w:r>
      <w:r w:rsidR="00D22B99" w:rsidRPr="00C92DC2">
        <w:rPr>
          <w:rFonts w:ascii="Proxima Nova" w:hAnsi="Proxima Nova" w:cstheme="minorHAnsi"/>
          <w:b/>
          <w:bCs/>
          <w:lang w:val="sk-SK"/>
        </w:rPr>
        <w:t>základe</w:t>
      </w:r>
      <w:r w:rsidRPr="00C92DC2">
        <w:rPr>
          <w:rFonts w:ascii="Proxima Nova" w:hAnsi="Proxima Nova" w:cstheme="minorHAnsi"/>
          <w:b/>
          <w:bCs/>
          <w:lang w:val="sk-SK"/>
        </w:rPr>
        <w:t xml:space="preserve"> </w:t>
      </w:r>
      <w:r w:rsidR="00D22B99" w:rsidRPr="00C92DC2">
        <w:rPr>
          <w:rFonts w:ascii="Proxima Nova" w:hAnsi="Proxima Nova" w:cstheme="minorHAnsi"/>
          <w:b/>
          <w:bCs/>
          <w:lang w:val="sk-SK"/>
        </w:rPr>
        <w:t>analýzy</w:t>
      </w:r>
      <w:r w:rsidR="005408A1" w:rsidRPr="00C92DC2">
        <w:rPr>
          <w:rFonts w:ascii="Proxima Nova" w:hAnsi="Proxima Nova" w:cstheme="minorHAnsi"/>
          <w:b/>
          <w:bCs/>
          <w:lang w:val="sk-SK"/>
        </w:rPr>
        <w:t xml:space="preserve"> zameran</w:t>
      </w:r>
      <w:r w:rsidRPr="00C92DC2">
        <w:rPr>
          <w:rFonts w:ascii="Proxima Nova" w:hAnsi="Proxima Nova" w:cstheme="minorHAnsi"/>
          <w:b/>
          <w:bCs/>
          <w:lang w:val="sk-SK"/>
        </w:rPr>
        <w:t>ej</w:t>
      </w:r>
      <w:r w:rsidR="005408A1" w:rsidRPr="00C92DC2">
        <w:rPr>
          <w:rFonts w:ascii="Proxima Nova" w:hAnsi="Proxima Nova" w:cstheme="minorHAnsi"/>
          <w:b/>
          <w:bCs/>
          <w:lang w:val="sk-SK"/>
        </w:rPr>
        <w:t xml:space="preserve"> na porovnanie pripravenosti zdravotníckych systémov krajín EÚ vrátane Veľkej Británie a Nórska.</w:t>
      </w:r>
    </w:p>
    <w:p w14:paraId="7D3D7F91" w14:textId="5D6F9F12" w:rsidR="005408A1" w:rsidRPr="00585461" w:rsidRDefault="00D22B99" w:rsidP="005408A1">
      <w:pPr>
        <w:jc w:val="both"/>
        <w:rPr>
          <w:rFonts w:ascii="Proxima Nova" w:hAnsi="Proxima Nova" w:cstheme="minorHAnsi"/>
          <w:lang w:val="sk-SK"/>
        </w:rPr>
      </w:pPr>
      <w:r>
        <w:rPr>
          <w:rFonts w:ascii="Proxima Nova" w:hAnsi="Proxima Nova" w:cstheme="minorHAnsi"/>
          <w:lang w:val="sk-SK"/>
        </w:rPr>
        <w:t xml:space="preserve">Index posudzuje </w:t>
      </w:r>
      <w:r w:rsidR="00C92DC2">
        <w:rPr>
          <w:rFonts w:ascii="Proxima Nova" w:hAnsi="Proxima Nova" w:cstheme="minorHAnsi"/>
          <w:lang w:val="sk-SK"/>
        </w:rPr>
        <w:t>pripravenosť</w:t>
      </w:r>
      <w:r>
        <w:rPr>
          <w:rFonts w:ascii="Proxima Nova" w:hAnsi="Proxima Nova" w:cstheme="minorHAnsi"/>
          <w:lang w:val="sk-SK"/>
        </w:rPr>
        <w:t xml:space="preserve"> </w:t>
      </w:r>
      <w:r w:rsidR="00C92DC2">
        <w:rPr>
          <w:rFonts w:ascii="Proxima Nova" w:hAnsi="Proxima Nova" w:cstheme="minorHAnsi"/>
          <w:lang w:val="sk-SK"/>
        </w:rPr>
        <w:t xml:space="preserve">zdravotníckych systémov </w:t>
      </w:r>
      <w:r w:rsidR="00D67698" w:rsidRPr="006106B5">
        <w:rPr>
          <w:rFonts w:ascii="Proxima Nova" w:hAnsi="Proxima Nova" w:cstheme="minorHAnsi"/>
          <w:lang w:val="sk-SK"/>
        </w:rPr>
        <w:t xml:space="preserve">27 </w:t>
      </w:r>
      <w:r w:rsidR="00C92DC2" w:rsidRPr="006106B5">
        <w:rPr>
          <w:rFonts w:ascii="Proxima Nova" w:hAnsi="Proxima Nova" w:cstheme="minorHAnsi"/>
          <w:lang w:val="sk-SK"/>
        </w:rPr>
        <w:t>krajín</w:t>
      </w:r>
      <w:r w:rsidR="00C92DC2">
        <w:rPr>
          <w:rFonts w:ascii="Proxima Nova" w:hAnsi="Proxima Nova" w:cstheme="minorHAnsi"/>
          <w:lang w:val="sk-SK"/>
        </w:rPr>
        <w:t xml:space="preserve"> </w:t>
      </w:r>
      <w:r w:rsidRPr="00D22B99">
        <w:rPr>
          <w:rFonts w:ascii="Proxima Nova" w:hAnsi="Proxima Nova" w:cstheme="minorHAnsi"/>
          <w:lang w:val="sk-SK"/>
        </w:rPr>
        <w:t xml:space="preserve">na budúce výzvy, ako je starnutie, nárast chronických </w:t>
      </w:r>
      <w:r w:rsidR="00C92DC2">
        <w:rPr>
          <w:rFonts w:ascii="Proxima Nova" w:hAnsi="Proxima Nova" w:cstheme="minorHAnsi"/>
          <w:lang w:val="sk-SK"/>
        </w:rPr>
        <w:t xml:space="preserve">chorôb, </w:t>
      </w:r>
      <w:r w:rsidRPr="00D22B99">
        <w:rPr>
          <w:rFonts w:ascii="Proxima Nova" w:hAnsi="Proxima Nova" w:cstheme="minorHAnsi"/>
          <w:lang w:val="sk-SK"/>
        </w:rPr>
        <w:t>ďalšie vlny infekčných ochorení</w:t>
      </w:r>
      <w:r w:rsidR="00C92DC2">
        <w:rPr>
          <w:rFonts w:ascii="Proxima Nova" w:hAnsi="Proxima Nova" w:cstheme="minorHAnsi"/>
          <w:lang w:val="sk-SK"/>
        </w:rPr>
        <w:t>,</w:t>
      </w:r>
      <w:r w:rsidR="005408A1" w:rsidRPr="00585461">
        <w:rPr>
          <w:rFonts w:ascii="Proxima Nova" w:hAnsi="Proxima Nova" w:cstheme="minorHAnsi"/>
          <w:lang w:val="sk-SK"/>
        </w:rPr>
        <w:t xml:space="preserve"> či </w:t>
      </w:r>
      <w:r w:rsidR="00D67698">
        <w:rPr>
          <w:rFonts w:ascii="Proxima Nova" w:hAnsi="Proxima Nova" w:cstheme="minorHAnsi"/>
          <w:lang w:val="sk-SK"/>
        </w:rPr>
        <w:t>príchod</w:t>
      </w:r>
      <w:r w:rsidR="005408A1" w:rsidRPr="00585461">
        <w:rPr>
          <w:rFonts w:ascii="Proxima Nova" w:hAnsi="Proxima Nova" w:cstheme="minorHAnsi"/>
          <w:lang w:val="sk-SK"/>
        </w:rPr>
        <w:t xml:space="preserve"> inovácií. </w:t>
      </w:r>
    </w:p>
    <w:p w14:paraId="3B53C959" w14:textId="4B43234E" w:rsidR="005408A1" w:rsidRPr="006B7815" w:rsidRDefault="00D22B99" w:rsidP="005408A1">
      <w:pPr>
        <w:jc w:val="both"/>
        <w:rPr>
          <w:rFonts w:ascii="Proxima Nova" w:hAnsi="Proxima Nova" w:cstheme="minorHAnsi"/>
          <w:lang w:val="sk-SK"/>
        </w:rPr>
      </w:pPr>
      <w:r w:rsidRPr="00C92DC2">
        <w:rPr>
          <w:rFonts w:ascii="Proxima Nova" w:hAnsi="Proxima Nova" w:cstheme="minorHAnsi"/>
          <w:i/>
          <w:iCs/>
          <w:lang w:val="sk-SK"/>
        </w:rPr>
        <w:t>„</w:t>
      </w:r>
      <w:r w:rsidR="005408A1" w:rsidRPr="00C92DC2">
        <w:rPr>
          <w:rFonts w:ascii="Proxima Nova" w:hAnsi="Proxima Nova" w:cstheme="minorHAnsi"/>
          <w:i/>
          <w:iCs/>
          <w:lang w:val="sk-SK"/>
        </w:rPr>
        <w:t>(Ne)pripravenosť slovenského zdravotníckeho systému je v porovnaní s krajinami EÚ alarmujúca a pokiaľ nedôjde k</w:t>
      </w:r>
      <w:r w:rsidR="00C92DC2" w:rsidRPr="00C92DC2">
        <w:rPr>
          <w:rFonts w:ascii="Proxima Nova" w:hAnsi="Proxima Nova" w:cstheme="minorHAnsi"/>
          <w:i/>
          <w:iCs/>
          <w:lang w:val="sk-SK"/>
        </w:rPr>
        <w:t> </w:t>
      </w:r>
      <w:r w:rsidR="005408A1" w:rsidRPr="00C92DC2">
        <w:rPr>
          <w:rFonts w:ascii="Proxima Nova" w:hAnsi="Proxima Nova" w:cstheme="minorHAnsi"/>
          <w:i/>
          <w:iCs/>
          <w:lang w:val="sk-SK"/>
        </w:rPr>
        <w:t>nápravám</w:t>
      </w:r>
      <w:r w:rsidR="00C92DC2" w:rsidRPr="00C92DC2">
        <w:rPr>
          <w:rFonts w:ascii="Proxima Nova" w:hAnsi="Proxima Nova" w:cstheme="minorHAnsi"/>
          <w:i/>
          <w:iCs/>
          <w:lang w:val="sk-SK"/>
        </w:rPr>
        <w:t>,</w:t>
      </w:r>
      <w:r w:rsidR="005408A1" w:rsidRPr="00C92DC2">
        <w:rPr>
          <w:rFonts w:ascii="Proxima Nova" w:hAnsi="Proxima Nova" w:cstheme="minorHAnsi"/>
          <w:i/>
          <w:iCs/>
          <w:lang w:val="sk-SK"/>
        </w:rPr>
        <w:t xml:space="preserve"> bude</w:t>
      </w:r>
      <w:r w:rsidR="00D67698">
        <w:rPr>
          <w:rFonts w:ascii="Proxima Nova" w:hAnsi="Proxima Nova" w:cstheme="minorHAnsi"/>
          <w:i/>
          <w:iCs/>
          <w:lang w:val="sk-SK"/>
        </w:rPr>
        <w:t xml:space="preserve"> stav nášho zdravotníctva</w:t>
      </w:r>
      <w:r w:rsidR="005408A1" w:rsidRPr="00C92DC2">
        <w:rPr>
          <w:rFonts w:ascii="Proxima Nova" w:hAnsi="Proxima Nova" w:cstheme="minorHAnsi"/>
          <w:i/>
          <w:iCs/>
          <w:lang w:val="sk-SK"/>
        </w:rPr>
        <w:t xml:space="preserve"> predstavovať veľké bezpečnostné riziko </w:t>
      </w:r>
      <w:r w:rsidR="00D67698">
        <w:rPr>
          <w:rFonts w:ascii="Proxima Nova" w:hAnsi="Proxima Nova" w:cstheme="minorHAnsi"/>
          <w:i/>
          <w:iCs/>
          <w:lang w:val="sk-SK"/>
        </w:rPr>
        <w:t>pre Slovensko</w:t>
      </w:r>
      <w:r w:rsidR="005408A1" w:rsidRPr="00C92DC2">
        <w:rPr>
          <w:rFonts w:ascii="Proxima Nova" w:hAnsi="Proxima Nova" w:cstheme="minorHAnsi"/>
          <w:i/>
          <w:iCs/>
          <w:lang w:val="sk-SK"/>
        </w:rPr>
        <w:t>, limitujúce ekonomiku krajiny či dlhodobý udržateľný rozvoj Slovenska</w:t>
      </w:r>
      <w:r w:rsidR="00C92DC2" w:rsidRPr="00C92DC2">
        <w:rPr>
          <w:rFonts w:ascii="Proxima Nova" w:hAnsi="Proxima Nova" w:cstheme="minorHAnsi"/>
          <w:i/>
          <w:iCs/>
          <w:lang w:val="sk-SK"/>
        </w:rPr>
        <w:t xml:space="preserve">,“ </w:t>
      </w:r>
      <w:r w:rsidR="00C92DC2" w:rsidRPr="006B7815">
        <w:rPr>
          <w:rFonts w:ascii="Proxima Nova" w:hAnsi="Proxima Nova" w:cstheme="minorHAnsi"/>
          <w:lang w:val="sk-SK"/>
        </w:rPr>
        <w:t xml:space="preserve">hovorí </w:t>
      </w:r>
      <w:r w:rsidR="00A13A6C">
        <w:rPr>
          <w:rFonts w:ascii="Proxima Nova" w:hAnsi="Proxima Nova" w:cstheme="minorHAnsi"/>
          <w:lang w:val="sk-SK"/>
        </w:rPr>
        <w:t>Martin Smatana</w:t>
      </w:r>
      <w:r w:rsidR="006106B5">
        <w:rPr>
          <w:rFonts w:ascii="Proxima Nova" w:hAnsi="Proxima Nova" w:cstheme="minorHAnsi"/>
          <w:lang w:val="sk-SK"/>
        </w:rPr>
        <w:t>,</w:t>
      </w:r>
      <w:r w:rsidR="00D70563">
        <w:rPr>
          <w:rFonts w:ascii="Proxima Nova" w:hAnsi="Proxima Nova" w:cstheme="minorHAnsi"/>
          <w:lang w:val="sk-SK"/>
        </w:rPr>
        <w:t xml:space="preserve"> </w:t>
      </w:r>
      <w:r w:rsidR="00C92DC2" w:rsidRPr="006B7815">
        <w:rPr>
          <w:rFonts w:ascii="Proxima Nova" w:hAnsi="Proxima Nova" w:cstheme="minorHAnsi"/>
          <w:lang w:val="sk-SK"/>
        </w:rPr>
        <w:t xml:space="preserve">jeden z autorov </w:t>
      </w:r>
      <w:r w:rsidR="002D25D5">
        <w:rPr>
          <w:rFonts w:ascii="Proxima Nova" w:hAnsi="Proxima Nova" w:cstheme="minorHAnsi"/>
          <w:lang w:val="sk-SK"/>
        </w:rPr>
        <w:t xml:space="preserve">GLOBSEC HRI </w:t>
      </w:r>
      <w:r w:rsidR="00C92DC2" w:rsidRPr="006B7815">
        <w:rPr>
          <w:rFonts w:ascii="Proxima Nova" w:hAnsi="Proxima Nova" w:cstheme="minorHAnsi"/>
          <w:lang w:val="sk-SK"/>
        </w:rPr>
        <w:t>Indexu.</w:t>
      </w:r>
    </w:p>
    <w:p w14:paraId="186035EC" w14:textId="5D295C3A" w:rsidR="005408A1" w:rsidRDefault="00C92DC2" w:rsidP="005408A1">
      <w:pPr>
        <w:jc w:val="both"/>
        <w:rPr>
          <w:rFonts w:ascii="Proxima Nova" w:hAnsi="Proxima Nova" w:cstheme="minorHAnsi"/>
          <w:lang w:val="sk-SK"/>
        </w:rPr>
      </w:pPr>
      <w:r>
        <w:rPr>
          <w:rFonts w:ascii="Proxima Nova" w:hAnsi="Proxima Nova" w:cstheme="minorHAnsi"/>
          <w:lang w:val="sk-SK"/>
        </w:rPr>
        <w:t xml:space="preserve">Index bol verejnosti predstavený počas GLOBSEC Fóra za účasti </w:t>
      </w:r>
      <w:r w:rsidR="006B7815">
        <w:rPr>
          <w:rFonts w:ascii="Proxima Nova" w:hAnsi="Proxima Nova" w:cstheme="minorHAnsi"/>
          <w:lang w:val="sk-SK"/>
        </w:rPr>
        <w:t>M</w:t>
      </w:r>
      <w:r w:rsidR="005408A1" w:rsidRPr="00585461">
        <w:rPr>
          <w:rFonts w:ascii="Proxima Nova" w:hAnsi="Proxima Nova" w:cstheme="minorHAnsi"/>
          <w:lang w:val="sk-SK"/>
        </w:rPr>
        <w:t>inistra zdravotníctva</w:t>
      </w:r>
      <w:r w:rsidR="006B7815">
        <w:rPr>
          <w:rFonts w:ascii="Proxima Nova" w:hAnsi="Proxima Nova" w:cstheme="minorHAnsi"/>
          <w:lang w:val="sk-SK"/>
        </w:rPr>
        <w:t xml:space="preserve"> SR</w:t>
      </w:r>
      <w:r w:rsidR="005408A1" w:rsidRPr="00585461">
        <w:rPr>
          <w:rFonts w:ascii="Proxima Nova" w:hAnsi="Proxima Nova" w:cstheme="minorHAnsi"/>
          <w:lang w:val="sk-SK"/>
        </w:rPr>
        <w:t>,</w:t>
      </w:r>
      <w:r>
        <w:rPr>
          <w:rFonts w:ascii="Proxima Nova" w:hAnsi="Proxima Nova" w:cstheme="minorHAnsi"/>
          <w:lang w:val="sk-SK"/>
        </w:rPr>
        <w:t xml:space="preserve"> Michala Palkoviča,</w:t>
      </w:r>
      <w:r w:rsidR="005408A1" w:rsidRPr="00585461">
        <w:rPr>
          <w:rFonts w:ascii="Proxima Nova" w:hAnsi="Proxima Nova" w:cstheme="minorHAnsi"/>
          <w:lang w:val="sk-SK"/>
        </w:rPr>
        <w:t xml:space="preserve"> ako aj zástupco</w:t>
      </w:r>
      <w:r>
        <w:rPr>
          <w:rFonts w:ascii="Proxima Nova" w:hAnsi="Proxima Nova" w:cstheme="minorHAnsi"/>
          <w:lang w:val="sk-SK"/>
        </w:rPr>
        <w:t>v</w:t>
      </w:r>
      <w:r w:rsidR="005408A1" w:rsidRPr="00585461">
        <w:rPr>
          <w:rFonts w:ascii="Proxima Nova" w:hAnsi="Proxima Nova" w:cstheme="minorHAnsi"/>
          <w:lang w:val="sk-SK"/>
        </w:rPr>
        <w:t xml:space="preserve"> </w:t>
      </w:r>
      <w:r>
        <w:rPr>
          <w:rFonts w:ascii="Proxima Nova" w:hAnsi="Proxima Nova" w:cstheme="minorHAnsi"/>
          <w:lang w:val="sk-SK"/>
        </w:rPr>
        <w:t xml:space="preserve">viacerých </w:t>
      </w:r>
      <w:r w:rsidR="005408A1" w:rsidRPr="00585461">
        <w:rPr>
          <w:rFonts w:ascii="Proxima Nova" w:hAnsi="Proxima Nova" w:cstheme="minorHAnsi"/>
          <w:lang w:val="sk-SK"/>
        </w:rPr>
        <w:t>politických strán</w:t>
      </w:r>
      <w:r>
        <w:rPr>
          <w:rFonts w:ascii="Proxima Nova" w:hAnsi="Proxima Nova" w:cstheme="minorHAnsi"/>
          <w:lang w:val="sk-SK"/>
        </w:rPr>
        <w:t xml:space="preserve"> a nezávislých expertov.</w:t>
      </w:r>
      <w:r w:rsidR="005408A1" w:rsidRPr="00585461">
        <w:rPr>
          <w:rFonts w:ascii="Proxima Nova" w:hAnsi="Proxima Nova" w:cstheme="minorHAnsi"/>
          <w:lang w:val="sk-SK"/>
        </w:rPr>
        <w:t xml:space="preserve"> Toto stretnutie poslúži</w:t>
      </w:r>
      <w:r>
        <w:rPr>
          <w:rFonts w:ascii="Proxima Nova" w:hAnsi="Proxima Nova" w:cstheme="minorHAnsi"/>
          <w:lang w:val="sk-SK"/>
        </w:rPr>
        <w:t>lo</w:t>
      </w:r>
      <w:r w:rsidR="005408A1" w:rsidRPr="00585461">
        <w:rPr>
          <w:rFonts w:ascii="Proxima Nova" w:hAnsi="Proxima Nova" w:cstheme="minorHAnsi"/>
          <w:lang w:val="sk-SK"/>
        </w:rPr>
        <w:t xml:space="preserve"> aj ako konfrontácia, ktorá bude mať vplyv na tvorbu novej vládnej politiky pre rezort zdravotníctva koncom tohto roka.  </w:t>
      </w:r>
    </w:p>
    <w:p w14:paraId="0EBCA682" w14:textId="77777777" w:rsidR="004C6ED9" w:rsidRDefault="004C6ED9" w:rsidP="004C6ED9">
      <w:pPr>
        <w:jc w:val="both"/>
        <w:rPr>
          <w:rFonts w:ascii="Proxima Nova" w:hAnsi="Proxima Nova" w:cstheme="minorHAnsi"/>
        </w:rPr>
      </w:pPr>
      <w:r w:rsidRPr="004C6ED9">
        <w:rPr>
          <w:rFonts w:ascii="Proxima Nova" w:hAnsi="Proxima Nova" w:cstheme="minorHAnsi"/>
          <w:i/>
          <w:iCs/>
        </w:rPr>
        <w:t xml:space="preserve">„Na </w:t>
      </w:r>
      <w:proofErr w:type="spellStart"/>
      <w:r w:rsidRPr="004C6ED9">
        <w:rPr>
          <w:rFonts w:ascii="Proxima Nova" w:hAnsi="Proxima Nova" w:cstheme="minorHAnsi"/>
          <w:i/>
          <w:iCs/>
        </w:rPr>
        <w:t>ministerstve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vidím mnoho </w:t>
      </w:r>
      <w:proofErr w:type="spellStart"/>
      <w:r w:rsidRPr="004C6ED9">
        <w:rPr>
          <w:rFonts w:ascii="Proxima Nova" w:hAnsi="Proxima Nova" w:cstheme="minorHAnsi"/>
          <w:i/>
          <w:iCs/>
        </w:rPr>
        <w:t>pozitívnych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projektov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, no </w:t>
      </w:r>
      <w:proofErr w:type="spellStart"/>
      <w:r w:rsidRPr="004C6ED9">
        <w:rPr>
          <w:rFonts w:ascii="Proxima Nova" w:hAnsi="Proxima Nova" w:cstheme="minorHAnsi"/>
          <w:i/>
          <w:iCs/>
        </w:rPr>
        <w:t>niektoré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sú </w:t>
      </w:r>
      <w:proofErr w:type="spellStart"/>
      <w:r w:rsidRPr="004C6ED9">
        <w:rPr>
          <w:rFonts w:ascii="Proxima Nova" w:hAnsi="Proxima Nova" w:cstheme="minorHAnsi"/>
          <w:i/>
          <w:iCs/>
        </w:rPr>
        <w:t>ešte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stále len v </w:t>
      </w:r>
      <w:proofErr w:type="spellStart"/>
      <w:r w:rsidRPr="004C6ED9">
        <w:rPr>
          <w:rFonts w:ascii="Proxima Nova" w:hAnsi="Proxima Nova" w:cstheme="minorHAnsi"/>
          <w:i/>
          <w:iCs/>
        </w:rPr>
        <w:t>začiatkoch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a je </w:t>
      </w:r>
      <w:proofErr w:type="spellStart"/>
      <w:r w:rsidRPr="004C6ED9">
        <w:rPr>
          <w:rFonts w:ascii="Proxima Nova" w:hAnsi="Proxima Nova" w:cstheme="minorHAnsi"/>
          <w:i/>
          <w:iCs/>
        </w:rPr>
        <w:t>potrebné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dotiahnuť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ich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do </w:t>
      </w:r>
      <w:proofErr w:type="spellStart"/>
      <w:r w:rsidRPr="004C6ED9">
        <w:rPr>
          <w:rFonts w:ascii="Proxima Nova" w:hAnsi="Proxima Nova" w:cstheme="minorHAnsi"/>
          <w:i/>
          <w:iCs/>
        </w:rPr>
        <w:t>konca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. Nás </w:t>
      </w:r>
      <w:proofErr w:type="spellStart"/>
      <w:r w:rsidRPr="004C6ED9">
        <w:rPr>
          <w:rFonts w:ascii="Proxima Nova" w:hAnsi="Proxima Nova" w:cstheme="minorHAnsi"/>
          <w:i/>
          <w:iCs/>
        </w:rPr>
        <w:t>zdravotnícky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systém </w:t>
      </w:r>
      <w:proofErr w:type="spellStart"/>
      <w:r w:rsidRPr="004C6ED9">
        <w:rPr>
          <w:rFonts w:ascii="Proxima Nova" w:hAnsi="Proxima Nova" w:cstheme="minorHAnsi"/>
          <w:i/>
          <w:iCs/>
        </w:rPr>
        <w:t>potrebuje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vyššiu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kvalitu v oblasti </w:t>
      </w:r>
      <w:proofErr w:type="spellStart"/>
      <w:r w:rsidRPr="004C6ED9">
        <w:rPr>
          <w:rFonts w:ascii="Proxima Nova" w:hAnsi="Proxima Nova" w:cstheme="minorHAnsi"/>
          <w:i/>
          <w:iCs/>
        </w:rPr>
        <w:t>digitalizácie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, </w:t>
      </w:r>
      <w:proofErr w:type="spellStart"/>
      <w:r w:rsidRPr="004C6ED9">
        <w:rPr>
          <w:rFonts w:ascii="Proxima Nova" w:hAnsi="Proxima Nova" w:cstheme="minorHAnsi"/>
          <w:i/>
          <w:iCs/>
        </w:rPr>
        <w:t>zintenzívniť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aktivity v oblasti </w:t>
      </w:r>
      <w:proofErr w:type="spellStart"/>
      <w:r w:rsidRPr="004C6ED9">
        <w:rPr>
          <w:rFonts w:ascii="Proxima Nova" w:hAnsi="Proxima Nova" w:cstheme="minorHAnsi"/>
          <w:i/>
          <w:iCs/>
        </w:rPr>
        <w:t>prevenčných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programov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a </w:t>
      </w:r>
      <w:proofErr w:type="spellStart"/>
      <w:r w:rsidRPr="004C6ED9">
        <w:rPr>
          <w:rFonts w:ascii="Proxima Nova" w:hAnsi="Proxima Nova" w:cstheme="minorHAnsi"/>
          <w:i/>
          <w:iCs/>
        </w:rPr>
        <w:t>vytvoriť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atraktívnejšie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podmienky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, </w:t>
      </w:r>
      <w:proofErr w:type="spellStart"/>
      <w:r w:rsidRPr="004C6ED9">
        <w:rPr>
          <w:rFonts w:ascii="Proxima Nova" w:hAnsi="Proxima Nova" w:cstheme="minorHAnsi"/>
          <w:i/>
          <w:iCs/>
        </w:rPr>
        <w:t>ktoré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pritiahnu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viac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obetavým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a kvalifikovaných </w:t>
      </w:r>
      <w:proofErr w:type="spellStart"/>
      <w:r w:rsidRPr="004C6ED9">
        <w:rPr>
          <w:rFonts w:ascii="Proxima Nova" w:hAnsi="Proxima Nova" w:cstheme="minorHAnsi"/>
          <w:i/>
          <w:iCs/>
        </w:rPr>
        <w:t>ľudí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do </w:t>
      </w:r>
      <w:proofErr w:type="spellStart"/>
      <w:r w:rsidRPr="004C6ED9">
        <w:rPr>
          <w:rFonts w:ascii="Proxima Nova" w:hAnsi="Proxima Nova" w:cstheme="minorHAnsi"/>
          <w:i/>
          <w:iCs/>
        </w:rPr>
        <w:t>zdravotníctva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. </w:t>
      </w:r>
      <w:proofErr w:type="spellStart"/>
      <w:r w:rsidRPr="004C6ED9">
        <w:rPr>
          <w:rFonts w:ascii="Proxima Nova" w:hAnsi="Proxima Nova" w:cstheme="minorHAnsi"/>
          <w:i/>
          <w:iCs/>
        </w:rPr>
        <w:t>Nezatvárajme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si oči nad </w:t>
      </w:r>
      <w:proofErr w:type="spellStart"/>
      <w:r w:rsidRPr="004C6ED9">
        <w:rPr>
          <w:rFonts w:ascii="Proxima Nova" w:hAnsi="Proxima Nova" w:cstheme="minorHAnsi"/>
          <w:i/>
          <w:iCs/>
        </w:rPr>
        <w:t>aktuálnym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stavom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nášho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zdravotníctva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, no </w:t>
      </w:r>
      <w:proofErr w:type="spellStart"/>
      <w:r w:rsidRPr="004C6ED9">
        <w:rPr>
          <w:rFonts w:ascii="Proxima Nova" w:hAnsi="Proxima Nova" w:cstheme="minorHAnsi"/>
          <w:i/>
          <w:iCs/>
        </w:rPr>
        <w:t>jedným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dychom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musíme </w:t>
      </w:r>
      <w:proofErr w:type="spellStart"/>
      <w:r w:rsidRPr="004C6ED9">
        <w:rPr>
          <w:rFonts w:ascii="Proxima Nova" w:hAnsi="Proxima Nova" w:cstheme="minorHAnsi"/>
          <w:i/>
          <w:iCs/>
        </w:rPr>
        <w:t>priznať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aj to, že mnohé rozvojové či </w:t>
      </w:r>
      <w:proofErr w:type="spellStart"/>
      <w:r w:rsidRPr="004C6ED9">
        <w:rPr>
          <w:rFonts w:ascii="Proxima Nova" w:hAnsi="Proxima Nova" w:cstheme="minorHAnsi"/>
          <w:i/>
          <w:iCs/>
        </w:rPr>
        <w:t>stabilizačné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opatrenia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sa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mali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aplikovať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do praxe </w:t>
      </w:r>
      <w:proofErr w:type="spellStart"/>
      <w:r w:rsidRPr="004C6ED9">
        <w:rPr>
          <w:rFonts w:ascii="Proxima Nova" w:hAnsi="Proxima Nova" w:cstheme="minorHAnsi"/>
          <w:i/>
          <w:iCs/>
        </w:rPr>
        <w:t>priebežne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počas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predchádzajúcich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dvadsiatich</w:t>
      </w:r>
      <w:proofErr w:type="spellEnd"/>
      <w:r w:rsidRPr="004C6ED9">
        <w:rPr>
          <w:rFonts w:ascii="Proxima Nova" w:hAnsi="Proxima Nova" w:cstheme="minorHAnsi"/>
          <w:i/>
          <w:iCs/>
        </w:rPr>
        <w:t xml:space="preserve"> </w:t>
      </w:r>
      <w:proofErr w:type="spellStart"/>
      <w:r w:rsidRPr="004C6ED9">
        <w:rPr>
          <w:rFonts w:ascii="Proxima Nova" w:hAnsi="Proxima Nova" w:cstheme="minorHAnsi"/>
          <w:i/>
          <w:iCs/>
        </w:rPr>
        <w:t>rokov</w:t>
      </w:r>
      <w:proofErr w:type="spellEnd"/>
      <w:r w:rsidRPr="004C6ED9">
        <w:rPr>
          <w:rFonts w:ascii="Proxima Nova" w:hAnsi="Proxima Nova" w:cstheme="minorHAnsi"/>
          <w:i/>
          <w:iCs/>
        </w:rPr>
        <w:t>," </w:t>
      </w:r>
      <w:proofErr w:type="spellStart"/>
      <w:r w:rsidRPr="004C6ED9">
        <w:rPr>
          <w:rFonts w:ascii="Proxima Nova" w:hAnsi="Proxima Nova" w:cstheme="minorHAnsi"/>
        </w:rPr>
        <w:t>povedal</w:t>
      </w:r>
      <w:proofErr w:type="spellEnd"/>
      <w:r w:rsidRPr="004C6ED9">
        <w:rPr>
          <w:rFonts w:ascii="Proxima Nova" w:hAnsi="Proxima Nova" w:cstheme="minorHAnsi"/>
        </w:rPr>
        <w:t xml:space="preserve"> </w:t>
      </w:r>
      <w:proofErr w:type="spellStart"/>
      <w:r w:rsidRPr="004C6ED9">
        <w:rPr>
          <w:rFonts w:ascii="Proxima Nova" w:hAnsi="Proxima Nova" w:cstheme="minorHAnsi"/>
        </w:rPr>
        <w:t>minister</w:t>
      </w:r>
      <w:proofErr w:type="spellEnd"/>
      <w:r w:rsidRPr="004C6ED9">
        <w:rPr>
          <w:rFonts w:ascii="Proxima Nova" w:hAnsi="Proxima Nova" w:cstheme="minorHAnsi"/>
        </w:rPr>
        <w:t xml:space="preserve"> </w:t>
      </w:r>
      <w:proofErr w:type="spellStart"/>
      <w:r w:rsidRPr="004C6ED9">
        <w:rPr>
          <w:rFonts w:ascii="Proxima Nova" w:hAnsi="Proxima Nova" w:cstheme="minorHAnsi"/>
        </w:rPr>
        <w:t>Palkovič</w:t>
      </w:r>
      <w:proofErr w:type="spellEnd"/>
      <w:r w:rsidRPr="004C6ED9">
        <w:rPr>
          <w:rFonts w:ascii="Proxima Nova" w:hAnsi="Proxima Nova" w:cstheme="minorHAnsi"/>
        </w:rPr>
        <w:t xml:space="preserve"> </w:t>
      </w:r>
      <w:proofErr w:type="spellStart"/>
      <w:r w:rsidRPr="004C6ED9">
        <w:rPr>
          <w:rFonts w:ascii="Proxima Nova" w:hAnsi="Proxima Nova" w:cstheme="minorHAnsi"/>
        </w:rPr>
        <w:t>počas</w:t>
      </w:r>
      <w:proofErr w:type="spellEnd"/>
      <w:r w:rsidRPr="004C6ED9">
        <w:rPr>
          <w:rFonts w:ascii="Proxima Nova" w:hAnsi="Proxima Nova" w:cstheme="minorHAnsi"/>
        </w:rPr>
        <w:t xml:space="preserve"> </w:t>
      </w:r>
      <w:proofErr w:type="spellStart"/>
      <w:r w:rsidRPr="004C6ED9">
        <w:rPr>
          <w:rFonts w:ascii="Proxima Nova" w:hAnsi="Proxima Nova" w:cstheme="minorHAnsi"/>
        </w:rPr>
        <w:t>predstavovania</w:t>
      </w:r>
      <w:proofErr w:type="spellEnd"/>
      <w:r w:rsidRPr="004C6ED9">
        <w:rPr>
          <w:rFonts w:ascii="Proxima Nova" w:hAnsi="Proxima Nova" w:cstheme="minorHAnsi"/>
        </w:rPr>
        <w:t xml:space="preserve"> Indexu.</w:t>
      </w:r>
    </w:p>
    <w:p w14:paraId="3E01695D" w14:textId="60D96320" w:rsidR="005408A1" w:rsidRPr="00585461" w:rsidRDefault="005408A1" w:rsidP="004C6ED9">
      <w:pPr>
        <w:jc w:val="both"/>
        <w:rPr>
          <w:rStyle w:val="normaltextrun"/>
          <w:rFonts w:ascii="Proxima Nova" w:hAnsi="Proxima Nova" w:cstheme="minorHAnsi"/>
          <w:lang w:val="sk-SK"/>
        </w:rPr>
      </w:pPr>
      <w:r w:rsidRPr="00585461">
        <w:rPr>
          <w:rFonts w:ascii="Proxima Nova" w:hAnsi="Proxima Nova" w:cstheme="minorHAnsi"/>
          <w:lang w:val="sk-SK"/>
        </w:rPr>
        <w:t>Z výsledkov štúdie vyplynulo, že k</w:t>
      </w: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rajiny</w:t>
      </w:r>
      <w:r w:rsidR="006B7815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,</w:t>
      </w: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 </w:t>
      </w:r>
      <w:r w:rsidR="00C92DC2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ktoré majú</w:t>
      </w: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 dobrý prístup k inovatívnym technológiám, stabilný systém financovania a efektívnu sieť poskytovateľov zdravotnej starostlivosti</w:t>
      </w:r>
      <w:r w:rsidR="00C92DC2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, sú najlepšie pripravene </w:t>
      </w:r>
      <w:r w:rsidR="00C92DC2" w:rsidRPr="00585461">
        <w:rPr>
          <w:rFonts w:ascii="Proxima Nova" w:hAnsi="Proxima Nova" w:cstheme="minorHAnsi"/>
          <w:lang w:val="sk-SK"/>
        </w:rPr>
        <w:t>č</w:t>
      </w:r>
      <w:r w:rsidR="00C92DC2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eliť výzvam aj v oblasti zdravotníctva</w:t>
      </w: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. Výraznú časť svojich politík </w:t>
      </w:r>
      <w:r w:rsidR="006B7815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totiž</w:t>
      </w:r>
      <w:r w:rsidR="00C92DC2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 </w:t>
      </w: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smerujú </w:t>
      </w:r>
      <w:r w:rsidR="00D67698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na prevenciu a zlepšenie d</w:t>
      </w: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eterminant</w:t>
      </w:r>
      <w:r w:rsidR="00D67698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ov</w:t>
      </w: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 zdravia </w:t>
      </w:r>
      <w:r w:rsidRPr="00585461">
        <w:rPr>
          <w:rFonts w:ascii="Proxima Nova" w:hAnsi="Proxima Nova" w:cstheme="minorHAnsi"/>
          <w:noProof/>
          <w:lang w:val="sk-SK"/>
        </w:rPr>
        <w:t xml:space="preserve"> </w:t>
      </w:r>
    </w:p>
    <w:p w14:paraId="5733EB54" w14:textId="6C2512B4" w:rsidR="005408A1" w:rsidRPr="00585461" w:rsidRDefault="005408A1" w:rsidP="005408A1">
      <w:pPr>
        <w:jc w:val="both"/>
        <w:rPr>
          <w:rStyle w:val="normaltextrun"/>
          <w:rFonts w:ascii="Proxima Nova" w:hAnsi="Proxima Nova" w:cstheme="minorHAnsi"/>
          <w:shd w:val="clear" w:color="auto" w:fill="FFFFFF"/>
          <w:lang w:val="sk-SK"/>
        </w:rPr>
      </w:pP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Na druhej strane krajinám v dolnej polovici </w:t>
      </w:r>
      <w:r w:rsidR="006B7815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I</w:t>
      </w: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ndexu, kde sa zaradilo aj Slovensko</w:t>
      </w:r>
      <w:r w:rsidR="00C92DC2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,</w:t>
      </w: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 chýba politická kontinuita, dochádza k častým personálnym zmenám na exekutívnej úrovni a na preventívnu zdravotnú starostlivosť sa aloku</w:t>
      </w:r>
      <w:r w:rsidR="00D67698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je </w:t>
      </w:r>
      <w:r w:rsidR="00A1501E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nedostatočná</w:t>
      </w:r>
      <w:r w:rsidR="00D67698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 časť výdavkov</w:t>
      </w: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. Práve výdavky</w:t>
      </w:r>
      <w:r w:rsidR="00E11679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 na zdravotnú starostlivosť</w:t>
      </w:r>
      <w:r w:rsidR="0096564F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ˇ</w:t>
      </w: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 sú v týchto krajinách </w:t>
      </w:r>
      <w:r w:rsidR="0096564F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často</w:t>
      </w: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 vnímané ako krátkodobé náklady, nie ako investícia do budúcnosti</w:t>
      </w:r>
      <w:r w:rsidR="0096564F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, do</w:t>
      </w:r>
      <w:r w:rsidRPr="00585461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 lepšieho zdravotného stavu populácie. </w:t>
      </w:r>
    </w:p>
    <w:p w14:paraId="39601BE1" w14:textId="426CF1FE" w:rsidR="005408A1" w:rsidRPr="006B7815" w:rsidRDefault="00C92DC2" w:rsidP="005408A1">
      <w:pPr>
        <w:jc w:val="both"/>
        <w:rPr>
          <w:rFonts w:ascii="Proxima Nova" w:hAnsi="Proxima Nova" w:cstheme="minorHAnsi"/>
          <w:shd w:val="clear" w:color="auto" w:fill="FFFFFF"/>
          <w:lang w:val="sk-SK"/>
        </w:rPr>
      </w:pPr>
      <w:r>
        <w:rPr>
          <w:rStyle w:val="Nadpis1Char"/>
          <w:rFonts w:ascii="Proxima Nova" w:hAnsi="Proxima Nova" w:cstheme="minorHAnsi"/>
          <w:sz w:val="22"/>
          <w:szCs w:val="22"/>
          <w:lang w:val="sk-SK"/>
        </w:rPr>
        <w:t>„</w:t>
      </w:r>
      <w:r w:rsidR="005408A1" w:rsidRPr="006B7815">
        <w:rPr>
          <w:rStyle w:val="normaltextrun"/>
          <w:rFonts w:ascii="Proxima Nova" w:hAnsi="Proxima Nova" w:cstheme="minorHAnsi"/>
          <w:i/>
          <w:iCs/>
          <w:shd w:val="clear" w:color="auto" w:fill="FFFFFF"/>
          <w:lang w:val="sk-SK"/>
        </w:rPr>
        <w:t>Slovenskému zdravotníctvu v prvom rade chýba jasne stanovené dlhodobé smerovanie a vízia. Nie je to prekvapením a je to výsledkom aj toho, že priemerná dĺžka zotrvania ministra vo funkcií je od začiatku milénia menej ako dvadsať mesiacov a vedenie rezortu musí tráviť väčšinu času „hasením“ akútnych problémov</w:t>
      </w:r>
      <w:r w:rsidR="00DC2E54">
        <w:rPr>
          <w:rStyle w:val="normaltextrun"/>
          <w:rFonts w:ascii="Proxima Nova" w:hAnsi="Proxima Nova" w:cstheme="minorHAnsi"/>
          <w:i/>
          <w:iCs/>
          <w:shd w:val="clear" w:color="auto" w:fill="FFFFFF"/>
          <w:lang w:val="sk-SK"/>
        </w:rPr>
        <w:t>.</w:t>
      </w:r>
      <w:r w:rsidR="005408A1" w:rsidRPr="006B7815">
        <w:rPr>
          <w:rStyle w:val="normaltextrun"/>
          <w:rFonts w:ascii="Proxima Nova" w:hAnsi="Proxima Nova" w:cstheme="minorHAnsi"/>
          <w:i/>
          <w:iCs/>
          <w:shd w:val="clear" w:color="auto" w:fill="FFFFFF"/>
          <w:lang w:val="sk-SK"/>
        </w:rPr>
        <w:t xml:space="preserve"> </w:t>
      </w:r>
      <w:r w:rsidR="004D095F">
        <w:rPr>
          <w:rStyle w:val="normaltextrun"/>
          <w:rFonts w:ascii="Proxima Nova" w:hAnsi="Proxima Nova" w:cstheme="minorHAnsi"/>
          <w:i/>
          <w:iCs/>
          <w:shd w:val="clear" w:color="auto" w:fill="FFFFFF"/>
          <w:lang w:val="sk-SK"/>
        </w:rPr>
        <w:t>Pochopiteľne potom</w:t>
      </w:r>
      <w:r w:rsidR="005408A1" w:rsidRPr="006B7815">
        <w:rPr>
          <w:rStyle w:val="normaltextrun"/>
          <w:rFonts w:ascii="Proxima Nova" w:hAnsi="Proxima Nova" w:cstheme="minorHAnsi"/>
          <w:i/>
          <w:iCs/>
          <w:shd w:val="clear" w:color="auto" w:fill="FFFFFF"/>
          <w:lang w:val="sk-SK"/>
        </w:rPr>
        <w:t xml:space="preserve"> nezostáva priestor na systémové kroky, ktoré by priniesli výsledky v strednom až dlhodobom horizonte. Aj preto má Slovensko v porovnaní s ostatnými krajinami EÚ nadpriemernú mieru </w:t>
      </w:r>
      <w:proofErr w:type="spellStart"/>
      <w:r w:rsidR="005408A1" w:rsidRPr="006B7815">
        <w:rPr>
          <w:rStyle w:val="normaltextrun"/>
          <w:rFonts w:ascii="Proxima Nova" w:hAnsi="Proxima Nova" w:cstheme="minorHAnsi"/>
          <w:i/>
          <w:iCs/>
          <w:shd w:val="clear" w:color="auto" w:fill="FFFFFF"/>
          <w:lang w:val="sk-SK"/>
        </w:rPr>
        <w:t>incidencie</w:t>
      </w:r>
      <w:proofErr w:type="spellEnd"/>
      <w:r w:rsidR="005408A1" w:rsidRPr="006B7815">
        <w:rPr>
          <w:rStyle w:val="normaltextrun"/>
          <w:rFonts w:ascii="Proxima Nova" w:hAnsi="Proxima Nova" w:cstheme="minorHAnsi"/>
          <w:i/>
          <w:iCs/>
          <w:shd w:val="clear" w:color="auto" w:fill="FFFFFF"/>
          <w:lang w:val="sk-SK"/>
        </w:rPr>
        <w:t xml:space="preserve"> onkologických ochorení</w:t>
      </w:r>
      <w:r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>,</w:t>
      </w:r>
      <w:r w:rsidR="00D67698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 </w:t>
      </w:r>
      <w:r w:rsidR="00D67698" w:rsidRPr="006106B5">
        <w:rPr>
          <w:rStyle w:val="normaltextrun"/>
          <w:rFonts w:ascii="Proxima Nova" w:hAnsi="Proxima Nova" w:cstheme="minorHAnsi"/>
          <w:i/>
          <w:iCs/>
          <w:shd w:val="clear" w:color="auto" w:fill="FFFFFF"/>
          <w:lang w:val="sk-SK"/>
        </w:rPr>
        <w:t>obrovský investičný dlh či slabú dostupnosť inovatívnych riešení pre pacienta</w:t>
      </w:r>
      <w:r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“ </w:t>
      </w:r>
      <w:r w:rsidRPr="006B7815">
        <w:rPr>
          <w:rStyle w:val="normaltextrun"/>
          <w:rFonts w:ascii="Proxima Nova" w:hAnsi="Proxima Nova" w:cstheme="minorHAnsi"/>
          <w:shd w:val="clear" w:color="auto" w:fill="FFFFFF"/>
          <w:lang w:val="sk-SK"/>
        </w:rPr>
        <w:t xml:space="preserve">doplnil </w:t>
      </w:r>
      <w:r w:rsidR="006B7815" w:rsidRPr="006B7815">
        <w:rPr>
          <w:rFonts w:ascii="Proxima Nova" w:hAnsi="Proxima Nova" w:cstheme="minorHAnsi"/>
          <w:lang w:val="sk-SK"/>
        </w:rPr>
        <w:t xml:space="preserve">Michal </w:t>
      </w:r>
      <w:proofErr w:type="spellStart"/>
      <w:r w:rsidR="006B7815" w:rsidRPr="006B7815">
        <w:rPr>
          <w:rFonts w:ascii="Proxima Nova" w:hAnsi="Proxima Nova" w:cstheme="minorHAnsi"/>
          <w:lang w:val="sk-SK"/>
        </w:rPr>
        <w:t>Štofko</w:t>
      </w:r>
      <w:proofErr w:type="spellEnd"/>
      <w:r w:rsidR="006106B5">
        <w:rPr>
          <w:rFonts w:ascii="Proxima Nova" w:hAnsi="Proxima Nova" w:cstheme="minorHAnsi"/>
          <w:lang w:val="sk-SK"/>
        </w:rPr>
        <w:t xml:space="preserve">, </w:t>
      </w:r>
      <w:r w:rsidR="00C576A8">
        <w:rPr>
          <w:rFonts w:ascii="Proxima Nova" w:hAnsi="Proxima Nova" w:cstheme="minorHAnsi"/>
          <w:lang w:val="sk-SK"/>
        </w:rPr>
        <w:t xml:space="preserve">spoluautor </w:t>
      </w:r>
      <w:r w:rsidR="002D25D5">
        <w:rPr>
          <w:rFonts w:ascii="Proxima Nova" w:hAnsi="Proxima Nova" w:cstheme="minorHAnsi"/>
          <w:lang w:val="sk-SK"/>
        </w:rPr>
        <w:t xml:space="preserve">GLOBSEC HRI </w:t>
      </w:r>
      <w:r w:rsidR="00C576A8">
        <w:rPr>
          <w:rFonts w:ascii="Proxima Nova" w:hAnsi="Proxima Nova" w:cstheme="minorHAnsi"/>
          <w:lang w:val="sk-SK"/>
        </w:rPr>
        <w:t>Indexu</w:t>
      </w:r>
      <w:r w:rsidR="006B7815" w:rsidRPr="006B7815">
        <w:rPr>
          <w:rFonts w:ascii="Proxima Nova" w:hAnsi="Proxima Nova" w:cstheme="minorHAnsi"/>
          <w:lang w:val="sk-SK"/>
        </w:rPr>
        <w:t>.</w:t>
      </w:r>
    </w:p>
    <w:p w14:paraId="236B2BBA" w14:textId="77777777" w:rsidR="0078054D" w:rsidRPr="00585461" w:rsidRDefault="0078054D">
      <w:pPr>
        <w:rPr>
          <w:rFonts w:ascii="Proxima Nova" w:hAnsi="Proxima Nova"/>
        </w:rPr>
      </w:pPr>
    </w:p>
    <w:sectPr w:rsidR="0078054D" w:rsidRPr="00585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2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F7F5" w14:textId="77777777" w:rsidR="008331CD" w:rsidRDefault="008331CD">
      <w:pPr>
        <w:spacing w:after="0" w:line="240" w:lineRule="auto"/>
      </w:pPr>
      <w:r>
        <w:separator/>
      </w:r>
    </w:p>
  </w:endnote>
  <w:endnote w:type="continuationSeparator" w:id="0">
    <w:p w14:paraId="4938DAE9" w14:textId="77777777" w:rsidR="008331CD" w:rsidRDefault="008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A1F2" w14:textId="77777777" w:rsidR="00776AD0" w:rsidRDefault="00776A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3471" w14:textId="77777777" w:rsidR="00776AD0" w:rsidRDefault="00776AD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8D0D" w14:textId="77777777" w:rsidR="00776AD0" w:rsidRDefault="00776A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E38A" w14:textId="77777777" w:rsidR="008331CD" w:rsidRDefault="008331CD">
      <w:pPr>
        <w:spacing w:after="0" w:line="240" w:lineRule="auto"/>
      </w:pPr>
      <w:r>
        <w:separator/>
      </w:r>
    </w:p>
  </w:footnote>
  <w:footnote w:type="continuationSeparator" w:id="0">
    <w:p w14:paraId="1EDE567D" w14:textId="77777777" w:rsidR="008331CD" w:rsidRDefault="0083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4F79" w14:textId="77777777" w:rsidR="00776AD0" w:rsidRDefault="00776A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2BBB" w14:textId="4E0D458A" w:rsidR="0078054D" w:rsidRDefault="002C178D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19D3E" wp14:editId="6BFF9C45">
          <wp:simplePos x="0" y="0"/>
          <wp:positionH relativeFrom="margin">
            <wp:posOffset>-417195</wp:posOffset>
          </wp:positionH>
          <wp:positionV relativeFrom="paragraph">
            <wp:posOffset>-157480</wp:posOffset>
          </wp:positionV>
          <wp:extent cx="6730478" cy="592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478" cy="59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C212" w14:textId="77777777" w:rsidR="00776AD0" w:rsidRDefault="00776A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4D"/>
    <w:rsid w:val="000043C7"/>
    <w:rsid w:val="002C178D"/>
    <w:rsid w:val="002D25D5"/>
    <w:rsid w:val="00353362"/>
    <w:rsid w:val="00384267"/>
    <w:rsid w:val="004C6ED9"/>
    <w:rsid w:val="004D095F"/>
    <w:rsid w:val="004E2AB2"/>
    <w:rsid w:val="005408A1"/>
    <w:rsid w:val="00585461"/>
    <w:rsid w:val="006106B5"/>
    <w:rsid w:val="006B7815"/>
    <w:rsid w:val="006F2D11"/>
    <w:rsid w:val="00776AD0"/>
    <w:rsid w:val="0078054D"/>
    <w:rsid w:val="00830CAC"/>
    <w:rsid w:val="008331CD"/>
    <w:rsid w:val="00920B7C"/>
    <w:rsid w:val="0096564F"/>
    <w:rsid w:val="009752AB"/>
    <w:rsid w:val="00A13A6C"/>
    <w:rsid w:val="00A1501E"/>
    <w:rsid w:val="00AE0350"/>
    <w:rsid w:val="00BA5377"/>
    <w:rsid w:val="00C576A8"/>
    <w:rsid w:val="00C92DC2"/>
    <w:rsid w:val="00D22B99"/>
    <w:rsid w:val="00D37658"/>
    <w:rsid w:val="00D56F64"/>
    <w:rsid w:val="00D67698"/>
    <w:rsid w:val="00D70563"/>
    <w:rsid w:val="00DC2E54"/>
    <w:rsid w:val="00E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B2BBA"/>
  <w15:docId w15:val="{EA8EFA23-3566-4D57-85E8-BFF3A885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08A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bdr w:val="none" w:sz="0" w:space="0" w:color="auto"/>
      <w:lang w:val="en-GB" w:eastAsia="en-US"/>
      <w14:ligatures w14:val="standardContextu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4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78D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dpis1Char">
    <w:name w:val="Nadpis 1 Char"/>
    <w:basedOn w:val="Predvolenpsmoodseku"/>
    <w:link w:val="Nadpis1"/>
    <w:uiPriority w:val="9"/>
    <w:rsid w:val="005408A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bdr w:val="none" w:sz="0" w:space="0" w:color="auto"/>
      <w:lang w:val="en-GB" w:eastAsia="en-US"/>
      <w14:ligatures w14:val="standardContextual"/>
    </w:rPr>
  </w:style>
  <w:style w:type="character" w:customStyle="1" w:styleId="normaltextrun">
    <w:name w:val="normaltextrun"/>
    <w:basedOn w:val="Predvolenpsmoodseku"/>
    <w:rsid w:val="005408A1"/>
  </w:style>
  <w:style w:type="paragraph" w:styleId="Revzia">
    <w:name w:val="Revision"/>
    <w:hidden/>
    <w:uiPriority w:val="99"/>
    <w:semiHidden/>
    <w:rsid w:val="00D676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854b-aba0-47cd-811e-d0ae03f56d46" xsi:nil="true"/>
    <lcf76f155ced4ddcb4097134ff3c332f xmlns="2785c1fc-71d1-4a76-a143-8aeb400c9e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EECB5FC72CAC4BB431C9F67E70379D" ma:contentTypeVersion="15" ma:contentTypeDescription="Umožňuje vytvoriť nový dokument." ma:contentTypeScope="" ma:versionID="c7516f9d775581ff4ebc9e801b143a74">
  <xsd:schema xmlns:xsd="http://www.w3.org/2001/XMLSchema" xmlns:xs="http://www.w3.org/2001/XMLSchema" xmlns:p="http://schemas.microsoft.com/office/2006/metadata/properties" xmlns:ns2="2785c1fc-71d1-4a76-a143-8aeb400c9e20" xmlns:ns3="cb34854b-aba0-47cd-811e-d0ae03f56d46" targetNamespace="http://schemas.microsoft.com/office/2006/metadata/properties" ma:root="true" ma:fieldsID="a7d8bd1d0ae6f483665680b16ab0dd1e" ns2:_="" ns3:_="">
    <xsd:import namespace="2785c1fc-71d1-4a76-a143-8aeb400c9e20"/>
    <xsd:import namespace="cb34854b-aba0-47cd-811e-d0ae03f5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5c1fc-71d1-4a76-a143-8aeb400c9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fde011a-9332-49af-a1ed-da929bb01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854b-aba0-47cd-811e-d0ae03f5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11d2f4-af33-47b8-9346-f756796b933a}" ma:internalName="TaxCatchAll" ma:showField="CatchAllData" ma:web="cb34854b-aba0-47cd-811e-d0ae03f56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F2B5D-F54A-415D-A161-FD9566C8F8CF}">
  <ds:schemaRefs>
    <ds:schemaRef ds:uri="http://schemas.microsoft.com/office/2006/metadata/properties"/>
    <ds:schemaRef ds:uri="http://schemas.microsoft.com/office/infopath/2007/PartnerControls"/>
    <ds:schemaRef ds:uri="cb34854b-aba0-47cd-811e-d0ae03f56d46"/>
    <ds:schemaRef ds:uri="2785c1fc-71d1-4a76-a143-8aeb400c9e20"/>
  </ds:schemaRefs>
</ds:datastoreItem>
</file>

<file path=customXml/itemProps2.xml><?xml version="1.0" encoding="utf-8"?>
<ds:datastoreItem xmlns:ds="http://schemas.openxmlformats.org/officeDocument/2006/customXml" ds:itemID="{9EEDFA1D-FE24-48B0-BFFE-BC04A49BA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4C3B5-DF7D-4128-9A61-65A5668DF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5c1fc-71d1-4a76-a143-8aeb400c9e20"/>
    <ds:schemaRef ds:uri="cb34854b-aba0-47cd-811e-d0ae03f5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2841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Rafayová</dc:creator>
  <cp:lastModifiedBy>Nikoleta Nemeckayova</cp:lastModifiedBy>
  <cp:revision>2</cp:revision>
  <dcterms:created xsi:type="dcterms:W3CDTF">2023-05-29T10:32:00Z</dcterms:created>
  <dcterms:modified xsi:type="dcterms:W3CDTF">2023-05-29T10:32:00Z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0x01010097EECB5FC72CAC4BB431C9F67E70379D</vt:lpwstr>
  </property>
  <property fmtid="{D5CDD505-2E9C-101B-9397-08002B2CF9AE}" pid="3" name="GrammarlyDocumentId">
    <vt:lpwstr>88888892c6cb724de98e65179657b05ffaad54b88949e2201f2eb97383850cdd</vt:lpwstr>
  </property>
</Properties>
</file>